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B2D" w:rsidRDefault="00457B2D"/>
    <w:p w:rsidR="00457B2D" w:rsidRDefault="00457B2D" w:rsidP="00457B2D">
      <w:pPr>
        <w:jc w:val="center"/>
      </w:pPr>
      <w:r>
        <w:rPr>
          <w:noProof/>
          <w:lang w:eastAsia="lt-LT"/>
        </w:rPr>
        <w:drawing>
          <wp:inline distT="0" distB="0" distL="0" distR="0">
            <wp:extent cx="1428750" cy="14287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SB-1.png"/>
                    <pic:cNvPicPr/>
                  </pic:nvPicPr>
                  <pic:blipFill>
                    <a:blip r:embed="rId6">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457B2D" w:rsidRDefault="00457B2D"/>
    <w:p w:rsidR="00457B2D" w:rsidRDefault="00457B2D"/>
    <w:p w:rsidR="00457B2D" w:rsidRDefault="00457B2D"/>
    <w:p w:rsidR="00457B2D" w:rsidRDefault="00457B2D"/>
    <w:p w:rsidR="00457B2D" w:rsidRDefault="00457B2D"/>
    <w:p w:rsidR="00CF42D0" w:rsidRDefault="00457B2D" w:rsidP="00457B2D">
      <w:pPr>
        <w:jc w:val="center"/>
        <w:rPr>
          <w:rFonts w:ascii="Times New Roman" w:hAnsi="Times New Roman" w:cs="Times New Roman"/>
          <w:sz w:val="40"/>
          <w:szCs w:val="40"/>
        </w:rPr>
      </w:pPr>
      <w:r w:rsidRPr="00457B2D">
        <w:rPr>
          <w:rFonts w:ascii="Times New Roman" w:hAnsi="Times New Roman" w:cs="Times New Roman"/>
          <w:sz w:val="40"/>
          <w:szCs w:val="40"/>
        </w:rPr>
        <w:t>VARĖNOS RAJONO SAVIVALDYBĖS BENDROJO UGDYMO MOKYKLŲ MOKINIŲ PROFILAKTINIŲ SVEIKATOS PATIKRINIMŲ 2023 M. DUOMENŲ ANALIZĖ</w:t>
      </w:r>
    </w:p>
    <w:p w:rsidR="00457B2D" w:rsidRDefault="00457B2D" w:rsidP="00457B2D">
      <w:pPr>
        <w:jc w:val="center"/>
        <w:rPr>
          <w:rFonts w:ascii="Times New Roman" w:hAnsi="Times New Roman" w:cs="Times New Roman"/>
          <w:sz w:val="40"/>
          <w:szCs w:val="40"/>
        </w:rPr>
      </w:pPr>
    </w:p>
    <w:p w:rsidR="00457B2D" w:rsidRDefault="00457B2D" w:rsidP="00457B2D">
      <w:pPr>
        <w:jc w:val="center"/>
        <w:rPr>
          <w:rFonts w:ascii="Times New Roman" w:hAnsi="Times New Roman" w:cs="Times New Roman"/>
          <w:sz w:val="40"/>
          <w:szCs w:val="40"/>
        </w:rPr>
      </w:pPr>
    </w:p>
    <w:p w:rsidR="00457B2D" w:rsidRDefault="00457B2D" w:rsidP="00457B2D">
      <w:pPr>
        <w:jc w:val="center"/>
        <w:rPr>
          <w:rFonts w:ascii="Times New Roman" w:hAnsi="Times New Roman" w:cs="Times New Roman"/>
          <w:sz w:val="40"/>
          <w:szCs w:val="40"/>
        </w:rPr>
      </w:pPr>
    </w:p>
    <w:p w:rsidR="00457B2D" w:rsidRDefault="00457B2D" w:rsidP="00457B2D">
      <w:pPr>
        <w:jc w:val="center"/>
        <w:rPr>
          <w:rFonts w:ascii="Times New Roman" w:hAnsi="Times New Roman" w:cs="Times New Roman"/>
          <w:sz w:val="40"/>
          <w:szCs w:val="40"/>
        </w:rPr>
      </w:pPr>
    </w:p>
    <w:p w:rsidR="00457B2D" w:rsidRDefault="00457B2D" w:rsidP="00457B2D">
      <w:pPr>
        <w:jc w:val="center"/>
        <w:rPr>
          <w:rFonts w:ascii="Times New Roman" w:hAnsi="Times New Roman" w:cs="Times New Roman"/>
          <w:sz w:val="40"/>
          <w:szCs w:val="40"/>
        </w:rPr>
      </w:pPr>
    </w:p>
    <w:p w:rsidR="00457B2D" w:rsidRDefault="00457B2D" w:rsidP="00457B2D">
      <w:pPr>
        <w:jc w:val="center"/>
        <w:rPr>
          <w:rFonts w:ascii="Times New Roman" w:hAnsi="Times New Roman" w:cs="Times New Roman"/>
          <w:sz w:val="40"/>
          <w:szCs w:val="40"/>
        </w:rPr>
      </w:pPr>
    </w:p>
    <w:p w:rsidR="00457B2D" w:rsidRDefault="00457B2D" w:rsidP="00457B2D">
      <w:pPr>
        <w:jc w:val="center"/>
        <w:rPr>
          <w:rFonts w:ascii="Times New Roman" w:hAnsi="Times New Roman" w:cs="Times New Roman"/>
          <w:sz w:val="40"/>
          <w:szCs w:val="40"/>
        </w:rPr>
      </w:pPr>
    </w:p>
    <w:p w:rsidR="00457B2D" w:rsidRDefault="00457B2D" w:rsidP="00457B2D">
      <w:pPr>
        <w:jc w:val="center"/>
        <w:rPr>
          <w:rFonts w:ascii="Times New Roman" w:hAnsi="Times New Roman" w:cs="Times New Roman"/>
          <w:sz w:val="40"/>
          <w:szCs w:val="40"/>
        </w:rPr>
      </w:pPr>
    </w:p>
    <w:p w:rsidR="00457B2D" w:rsidRDefault="00457B2D" w:rsidP="00457B2D">
      <w:pPr>
        <w:jc w:val="center"/>
        <w:rPr>
          <w:rFonts w:ascii="Times New Roman" w:hAnsi="Times New Roman" w:cs="Times New Roman"/>
          <w:sz w:val="40"/>
          <w:szCs w:val="40"/>
        </w:rPr>
      </w:pPr>
    </w:p>
    <w:p w:rsidR="00457B2D" w:rsidRDefault="00E312B1" w:rsidP="00635D33">
      <w:pPr>
        <w:jc w:val="center"/>
        <w:rPr>
          <w:rFonts w:ascii="Times New Roman" w:hAnsi="Times New Roman" w:cs="Times New Roman"/>
          <w:sz w:val="24"/>
          <w:szCs w:val="24"/>
        </w:rPr>
      </w:pPr>
      <w:r>
        <w:rPr>
          <w:rFonts w:ascii="Times New Roman" w:hAnsi="Times New Roman" w:cs="Times New Roman"/>
          <w:sz w:val="24"/>
          <w:szCs w:val="24"/>
        </w:rPr>
        <w:t>2023</w:t>
      </w:r>
      <w:r w:rsidR="00457B2D" w:rsidRPr="00457B2D">
        <w:rPr>
          <w:rFonts w:ascii="Times New Roman" w:hAnsi="Times New Roman" w:cs="Times New Roman"/>
          <w:sz w:val="24"/>
          <w:szCs w:val="24"/>
        </w:rPr>
        <w:t xml:space="preserve"> m.</w:t>
      </w:r>
    </w:p>
    <w:p w:rsidR="00457B2D" w:rsidRDefault="00457B2D" w:rsidP="00457B2D">
      <w:pPr>
        <w:jc w:val="center"/>
        <w:rPr>
          <w:rFonts w:ascii="Times New Roman" w:hAnsi="Times New Roman" w:cs="Times New Roman"/>
          <w:sz w:val="24"/>
          <w:szCs w:val="24"/>
        </w:rPr>
      </w:pPr>
    </w:p>
    <w:p w:rsidR="00457B2D" w:rsidRDefault="00457B2D" w:rsidP="00457B2D">
      <w:pPr>
        <w:jc w:val="center"/>
        <w:rPr>
          <w:rFonts w:ascii="Times New Roman" w:hAnsi="Times New Roman" w:cs="Times New Roman"/>
          <w:sz w:val="24"/>
          <w:szCs w:val="24"/>
        </w:rPr>
      </w:pPr>
    </w:p>
    <w:p w:rsidR="00457B2D" w:rsidRDefault="00457B2D" w:rsidP="00457B2D">
      <w:pPr>
        <w:jc w:val="center"/>
        <w:rPr>
          <w:rFonts w:ascii="Times New Roman" w:hAnsi="Times New Roman" w:cs="Times New Roman"/>
          <w:sz w:val="24"/>
          <w:szCs w:val="24"/>
        </w:rPr>
      </w:pPr>
    </w:p>
    <w:p w:rsidR="00824141" w:rsidRPr="003E49DE" w:rsidRDefault="00457B2D" w:rsidP="00824141">
      <w:pPr>
        <w:jc w:val="center"/>
        <w:rPr>
          <w:rFonts w:ascii="Times New Roman" w:hAnsi="Times New Roman" w:cs="Times New Roman"/>
          <w:b/>
          <w:sz w:val="28"/>
          <w:szCs w:val="28"/>
        </w:rPr>
      </w:pPr>
      <w:r w:rsidRPr="00457B2D">
        <w:rPr>
          <w:rFonts w:ascii="Times New Roman" w:hAnsi="Times New Roman" w:cs="Times New Roman"/>
          <w:b/>
          <w:sz w:val="28"/>
          <w:szCs w:val="28"/>
        </w:rPr>
        <w:t xml:space="preserve">ĮVADAS </w:t>
      </w:r>
    </w:p>
    <w:p w:rsidR="00824141" w:rsidRDefault="00457B2D" w:rsidP="00824141">
      <w:pPr>
        <w:spacing w:after="0" w:line="360" w:lineRule="auto"/>
        <w:ind w:firstLine="851"/>
        <w:jc w:val="both"/>
        <w:rPr>
          <w:rFonts w:ascii="Times New Roman" w:hAnsi="Times New Roman" w:cs="Times New Roman"/>
          <w:sz w:val="24"/>
          <w:szCs w:val="24"/>
        </w:rPr>
      </w:pPr>
      <w:r w:rsidRPr="00457B2D">
        <w:rPr>
          <w:rFonts w:ascii="Times New Roman" w:hAnsi="Times New Roman" w:cs="Times New Roman"/>
          <w:sz w:val="24"/>
          <w:szCs w:val="24"/>
        </w:rPr>
        <w:t xml:space="preserve">Vadovaujantis </w:t>
      </w:r>
      <w:r w:rsidR="00824141" w:rsidRPr="00824141">
        <w:rPr>
          <w:rFonts w:ascii="Times New Roman" w:hAnsi="Times New Roman" w:cs="Times New Roman"/>
          <w:sz w:val="24"/>
          <w:szCs w:val="24"/>
        </w:rPr>
        <w:t xml:space="preserve">Lietuvos Respublikos sveikatos apsaugos ministro 2017 m. kovo 13 d. įsakymu Nr. V-284 patvirtintos Lietuvos higienos normos HN 21:2017 ,,Mokykla, vykdanti bendrojo ugdymo programas. Bendrieji sveikatos saugos reikalavimai” 75 punkte nurodyta, kad mokyklos vadovas ar jo įgaliotas asmuo turi užtikrinti, kad mokiniai iki 18 metų ugdymo procese dalyvautų pasitikrinę sveikatą ir pateikę mokinio sveikatos pažymėjimą, išduotą ne anksčiau kaip prieš metus. </w:t>
      </w:r>
    </w:p>
    <w:p w:rsidR="003E49DE" w:rsidRPr="00824141" w:rsidRDefault="00824141" w:rsidP="0082414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824141">
        <w:rPr>
          <w:rFonts w:ascii="Times New Roman" w:hAnsi="Times New Roman" w:cs="Times New Roman"/>
          <w:sz w:val="24"/>
          <w:szCs w:val="24"/>
        </w:rPr>
        <w:t>Vadovaujantis sveikatos apsaugos ministro 2018 m. balandžio 26 d. įsakymu Nr. V-657 „Dėl elektroninės sveikatos paslaugų ir bendradarbiavimo infrastruktūros informacinės sistemos naudojimo tvarkos aprašo patvirtinimo“ pakeitimo“, nuo 2018 m. birželio 1 d. duomenys, susiję su mokinio sveikatos pažymėjimu, visose asmens sveikatos priežiūros įstaigose privalo būti tvarkomi elektroniniu būdu.</w:t>
      </w:r>
      <w:r>
        <w:rPr>
          <w:rFonts w:ascii="Times New Roman" w:hAnsi="Times New Roman" w:cs="Times New Roman"/>
          <w:sz w:val="24"/>
          <w:szCs w:val="24"/>
        </w:rPr>
        <w:t xml:space="preserve"> </w:t>
      </w:r>
      <w:r w:rsidRPr="00824141">
        <w:rPr>
          <w:rFonts w:ascii="Times New Roman" w:hAnsi="Times New Roman" w:cs="Times New Roman"/>
          <w:sz w:val="24"/>
          <w:szCs w:val="24"/>
        </w:rPr>
        <w:t>Elektroniniu būdu užpildyti ir pasirašyti Pažymėjimai perduodami į Higienos instituto Vaikų sveikatos stebėsenos informacinę sistemą (VSS IS).</w:t>
      </w:r>
    </w:p>
    <w:p w:rsidR="003E49DE" w:rsidRDefault="003E49DE" w:rsidP="00824141">
      <w:pPr>
        <w:spacing w:line="360" w:lineRule="auto"/>
        <w:ind w:firstLine="851"/>
        <w:jc w:val="both"/>
        <w:rPr>
          <w:rFonts w:ascii="Times New Roman" w:hAnsi="Times New Roman" w:cs="Times New Roman"/>
          <w:sz w:val="24"/>
          <w:szCs w:val="24"/>
        </w:rPr>
      </w:pPr>
    </w:p>
    <w:p w:rsidR="003E49DE" w:rsidRDefault="003E49DE" w:rsidP="003E49DE">
      <w:pPr>
        <w:spacing w:line="360" w:lineRule="auto"/>
        <w:jc w:val="both"/>
        <w:rPr>
          <w:rFonts w:ascii="Times New Roman" w:hAnsi="Times New Roman" w:cs="Times New Roman"/>
          <w:sz w:val="24"/>
          <w:szCs w:val="24"/>
        </w:rPr>
      </w:pPr>
    </w:p>
    <w:p w:rsidR="003E49DE" w:rsidRDefault="003E49DE" w:rsidP="003E49DE">
      <w:pPr>
        <w:spacing w:line="360" w:lineRule="auto"/>
        <w:jc w:val="both"/>
        <w:rPr>
          <w:rFonts w:ascii="Times New Roman" w:hAnsi="Times New Roman" w:cs="Times New Roman"/>
          <w:sz w:val="24"/>
          <w:szCs w:val="24"/>
        </w:rPr>
      </w:pPr>
    </w:p>
    <w:p w:rsidR="003E49DE" w:rsidRDefault="003E49DE" w:rsidP="003E49DE">
      <w:pPr>
        <w:spacing w:line="360" w:lineRule="auto"/>
        <w:jc w:val="both"/>
        <w:rPr>
          <w:rFonts w:ascii="Times New Roman" w:hAnsi="Times New Roman" w:cs="Times New Roman"/>
          <w:sz w:val="24"/>
          <w:szCs w:val="24"/>
        </w:rPr>
      </w:pPr>
    </w:p>
    <w:p w:rsidR="003E49DE" w:rsidRDefault="003E49DE" w:rsidP="003E49DE">
      <w:pPr>
        <w:spacing w:line="360" w:lineRule="auto"/>
        <w:jc w:val="both"/>
        <w:rPr>
          <w:rFonts w:ascii="Times New Roman" w:hAnsi="Times New Roman" w:cs="Times New Roman"/>
          <w:sz w:val="24"/>
          <w:szCs w:val="24"/>
        </w:rPr>
      </w:pPr>
    </w:p>
    <w:p w:rsidR="003E49DE" w:rsidRDefault="003E49DE" w:rsidP="003E49DE">
      <w:pPr>
        <w:spacing w:line="360" w:lineRule="auto"/>
        <w:jc w:val="both"/>
        <w:rPr>
          <w:rFonts w:ascii="Times New Roman" w:hAnsi="Times New Roman" w:cs="Times New Roman"/>
          <w:sz w:val="24"/>
          <w:szCs w:val="24"/>
        </w:rPr>
      </w:pPr>
    </w:p>
    <w:p w:rsidR="003E49DE" w:rsidRDefault="003E49DE" w:rsidP="003E49DE">
      <w:pPr>
        <w:spacing w:line="360" w:lineRule="auto"/>
        <w:jc w:val="both"/>
        <w:rPr>
          <w:rFonts w:ascii="Times New Roman" w:hAnsi="Times New Roman" w:cs="Times New Roman"/>
          <w:sz w:val="24"/>
          <w:szCs w:val="24"/>
        </w:rPr>
      </w:pPr>
    </w:p>
    <w:p w:rsidR="003E49DE" w:rsidRDefault="003E49DE" w:rsidP="003E49DE">
      <w:pPr>
        <w:spacing w:line="360" w:lineRule="auto"/>
        <w:jc w:val="both"/>
        <w:rPr>
          <w:rFonts w:ascii="Times New Roman" w:hAnsi="Times New Roman" w:cs="Times New Roman"/>
          <w:sz w:val="24"/>
          <w:szCs w:val="24"/>
        </w:rPr>
      </w:pPr>
    </w:p>
    <w:p w:rsidR="00457B2D" w:rsidRDefault="00457B2D" w:rsidP="00635D33">
      <w:pPr>
        <w:rPr>
          <w:rFonts w:ascii="Times New Roman" w:hAnsi="Times New Roman" w:cs="Times New Roman"/>
          <w:sz w:val="24"/>
          <w:szCs w:val="24"/>
        </w:rPr>
      </w:pPr>
    </w:p>
    <w:p w:rsidR="00635D33" w:rsidRDefault="00635D33" w:rsidP="00635D33">
      <w:pPr>
        <w:rPr>
          <w:rFonts w:ascii="Times New Roman" w:hAnsi="Times New Roman" w:cs="Times New Roman"/>
          <w:sz w:val="24"/>
          <w:szCs w:val="24"/>
        </w:rPr>
      </w:pPr>
    </w:p>
    <w:p w:rsidR="00805C9B" w:rsidRDefault="00805C9B" w:rsidP="003E49DE">
      <w:pPr>
        <w:jc w:val="center"/>
        <w:rPr>
          <w:rFonts w:ascii="Times New Roman" w:hAnsi="Times New Roman" w:cs="Times New Roman"/>
          <w:b/>
          <w:sz w:val="24"/>
          <w:szCs w:val="24"/>
        </w:rPr>
      </w:pPr>
    </w:p>
    <w:p w:rsidR="00824141" w:rsidRDefault="00824141" w:rsidP="003E49DE">
      <w:pPr>
        <w:jc w:val="center"/>
        <w:rPr>
          <w:rFonts w:ascii="Times New Roman" w:hAnsi="Times New Roman" w:cs="Times New Roman"/>
          <w:b/>
          <w:sz w:val="24"/>
          <w:szCs w:val="24"/>
        </w:rPr>
      </w:pPr>
    </w:p>
    <w:p w:rsidR="00824141" w:rsidRDefault="00824141" w:rsidP="003E49DE">
      <w:pPr>
        <w:jc w:val="center"/>
        <w:rPr>
          <w:rFonts w:ascii="Times New Roman" w:hAnsi="Times New Roman" w:cs="Times New Roman"/>
          <w:b/>
          <w:sz w:val="24"/>
          <w:szCs w:val="24"/>
        </w:rPr>
      </w:pPr>
    </w:p>
    <w:p w:rsidR="00824141" w:rsidRDefault="00824141" w:rsidP="003E49DE">
      <w:pPr>
        <w:jc w:val="center"/>
        <w:rPr>
          <w:rFonts w:ascii="Times New Roman" w:hAnsi="Times New Roman" w:cs="Times New Roman"/>
          <w:b/>
          <w:sz w:val="24"/>
          <w:szCs w:val="24"/>
        </w:rPr>
      </w:pPr>
    </w:p>
    <w:p w:rsidR="00824141" w:rsidRDefault="00824141" w:rsidP="003E49DE">
      <w:pPr>
        <w:jc w:val="center"/>
        <w:rPr>
          <w:rFonts w:ascii="Times New Roman" w:hAnsi="Times New Roman" w:cs="Times New Roman"/>
          <w:b/>
          <w:sz w:val="24"/>
          <w:szCs w:val="24"/>
        </w:rPr>
      </w:pPr>
    </w:p>
    <w:p w:rsidR="00824141" w:rsidRDefault="00824141" w:rsidP="003E49DE">
      <w:pPr>
        <w:jc w:val="center"/>
        <w:rPr>
          <w:rFonts w:ascii="Times New Roman" w:hAnsi="Times New Roman" w:cs="Times New Roman"/>
          <w:b/>
          <w:sz w:val="24"/>
          <w:szCs w:val="24"/>
        </w:rPr>
      </w:pPr>
    </w:p>
    <w:p w:rsidR="001845CD" w:rsidRPr="008563D2" w:rsidRDefault="008563D2" w:rsidP="008563D2">
      <w:pPr>
        <w:jc w:val="center"/>
        <w:rPr>
          <w:rFonts w:ascii="Times New Roman" w:hAnsi="Times New Roman" w:cs="Times New Roman"/>
          <w:b/>
          <w:sz w:val="28"/>
          <w:szCs w:val="28"/>
        </w:rPr>
      </w:pPr>
      <w:r>
        <w:rPr>
          <w:rFonts w:ascii="Times New Roman" w:hAnsi="Times New Roman" w:cs="Times New Roman"/>
          <w:b/>
          <w:sz w:val="28"/>
          <w:szCs w:val="28"/>
        </w:rPr>
        <w:t>P</w:t>
      </w:r>
      <w:r w:rsidRPr="008563D2">
        <w:rPr>
          <w:rFonts w:ascii="Times New Roman" w:hAnsi="Times New Roman" w:cs="Times New Roman"/>
          <w:b/>
          <w:sz w:val="28"/>
          <w:szCs w:val="28"/>
        </w:rPr>
        <w:t>rofilaktiškai sveikatą pasitikrinę mokiniai</w:t>
      </w:r>
    </w:p>
    <w:p w:rsidR="003E49DE" w:rsidRDefault="003E49DE" w:rsidP="00E312B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Remiantis </w:t>
      </w:r>
      <w:r w:rsidRPr="003E49DE">
        <w:rPr>
          <w:rFonts w:ascii="Times New Roman" w:hAnsi="Times New Roman" w:cs="Times New Roman"/>
          <w:sz w:val="24"/>
          <w:szCs w:val="24"/>
        </w:rPr>
        <w:t>Higienos instituto Vaikų sveikatos stebėsenos informacinės sistemos (V</w:t>
      </w:r>
      <w:r>
        <w:rPr>
          <w:rFonts w:ascii="Times New Roman" w:hAnsi="Times New Roman" w:cs="Times New Roman"/>
          <w:sz w:val="24"/>
          <w:szCs w:val="24"/>
        </w:rPr>
        <w:t xml:space="preserve">SS IS) pateiktais duomenimis, 2023 </w:t>
      </w:r>
      <w:r w:rsidRPr="003E49DE">
        <w:rPr>
          <w:rFonts w:ascii="Times New Roman" w:hAnsi="Times New Roman" w:cs="Times New Roman"/>
          <w:sz w:val="24"/>
          <w:szCs w:val="24"/>
        </w:rPr>
        <w:t xml:space="preserve">m. </w:t>
      </w:r>
      <w:r>
        <w:rPr>
          <w:rFonts w:ascii="Times New Roman" w:hAnsi="Times New Roman" w:cs="Times New Roman"/>
          <w:sz w:val="24"/>
          <w:szCs w:val="24"/>
        </w:rPr>
        <w:t xml:space="preserve">Varėnos rajono </w:t>
      </w:r>
      <w:r w:rsidRPr="003E49DE">
        <w:rPr>
          <w:rFonts w:ascii="Times New Roman" w:hAnsi="Times New Roman" w:cs="Times New Roman"/>
          <w:sz w:val="24"/>
          <w:szCs w:val="24"/>
        </w:rPr>
        <w:t>savivaldybės ben</w:t>
      </w:r>
      <w:r>
        <w:rPr>
          <w:rFonts w:ascii="Times New Roman" w:hAnsi="Times New Roman" w:cs="Times New Roman"/>
          <w:sz w:val="24"/>
          <w:szCs w:val="24"/>
        </w:rPr>
        <w:t xml:space="preserve">drojo ugdymo įstaigas lankė </w:t>
      </w:r>
      <w:r w:rsidRPr="003E49DE">
        <w:rPr>
          <w:rFonts w:ascii="Times New Roman" w:eastAsia="Times New Roman" w:hAnsi="Times New Roman"/>
          <w:color w:val="000000"/>
          <w:sz w:val="24"/>
          <w:szCs w:val="24"/>
        </w:rPr>
        <w:t>1646</w:t>
      </w:r>
      <w:r>
        <w:rPr>
          <w:rFonts w:ascii="Times New Roman" w:eastAsia="Times New Roman" w:hAnsi="Times New Roman"/>
          <w:color w:val="000000"/>
          <w:sz w:val="20"/>
        </w:rPr>
        <w:t xml:space="preserve"> </w:t>
      </w:r>
      <w:r>
        <w:rPr>
          <w:rFonts w:ascii="Times New Roman" w:hAnsi="Times New Roman" w:cs="Times New Roman"/>
          <w:sz w:val="24"/>
          <w:szCs w:val="24"/>
        </w:rPr>
        <w:t>mokiniai</w:t>
      </w:r>
      <w:r w:rsidRPr="003E49DE">
        <w:rPr>
          <w:rFonts w:ascii="Times New Roman" w:hAnsi="Times New Roman" w:cs="Times New Roman"/>
          <w:sz w:val="24"/>
          <w:szCs w:val="24"/>
        </w:rPr>
        <w:t>,</w:t>
      </w:r>
      <w:r w:rsidR="00B832AF">
        <w:rPr>
          <w:rFonts w:ascii="Times New Roman" w:hAnsi="Times New Roman" w:cs="Times New Roman"/>
          <w:sz w:val="24"/>
          <w:szCs w:val="24"/>
        </w:rPr>
        <w:t xml:space="preserve"> </w:t>
      </w:r>
      <w:r w:rsidR="00696D5D">
        <w:rPr>
          <w:rFonts w:ascii="Times New Roman" w:hAnsi="Times New Roman" w:cs="Times New Roman"/>
          <w:sz w:val="24"/>
          <w:szCs w:val="24"/>
        </w:rPr>
        <w:t xml:space="preserve">iš jų </w:t>
      </w:r>
      <w:r w:rsidR="00696D5D" w:rsidRPr="00696D5D">
        <w:rPr>
          <w:rFonts w:ascii="Times New Roman" w:hAnsi="Times New Roman" w:cs="Times New Roman"/>
          <w:sz w:val="24"/>
          <w:szCs w:val="24"/>
        </w:rPr>
        <w:t>prista</w:t>
      </w:r>
      <w:r w:rsidR="00696D5D">
        <w:rPr>
          <w:rFonts w:ascii="Times New Roman" w:hAnsi="Times New Roman" w:cs="Times New Roman"/>
          <w:sz w:val="24"/>
          <w:szCs w:val="24"/>
        </w:rPr>
        <w:t>čiusių formą Nr. E027-1, buvo - 68,6 proc</w:t>
      </w:r>
      <w:r w:rsidR="00346CB1">
        <w:rPr>
          <w:rFonts w:ascii="Times New Roman" w:hAnsi="Times New Roman" w:cs="Times New Roman"/>
          <w:sz w:val="24"/>
          <w:szCs w:val="24"/>
        </w:rPr>
        <w:t xml:space="preserve">. </w:t>
      </w:r>
      <w:r w:rsidR="00696D5D">
        <w:rPr>
          <w:rFonts w:ascii="Times New Roman" w:hAnsi="Times New Roman" w:cs="Times New Roman"/>
          <w:sz w:val="24"/>
          <w:szCs w:val="24"/>
        </w:rPr>
        <w:t>Analizuojant trijų metų</w:t>
      </w:r>
      <w:r w:rsidR="00805C9B">
        <w:rPr>
          <w:rFonts w:ascii="Times New Roman" w:hAnsi="Times New Roman" w:cs="Times New Roman"/>
          <w:sz w:val="24"/>
          <w:szCs w:val="24"/>
        </w:rPr>
        <w:t xml:space="preserve"> rodiklius </w:t>
      </w:r>
      <w:r w:rsidR="00696D5D">
        <w:rPr>
          <w:rFonts w:ascii="Times New Roman" w:hAnsi="Times New Roman" w:cs="Times New Roman"/>
          <w:sz w:val="24"/>
          <w:szCs w:val="24"/>
        </w:rPr>
        <w:t xml:space="preserve">stebimas </w:t>
      </w:r>
      <w:r w:rsidR="00635D33">
        <w:rPr>
          <w:rFonts w:ascii="Times New Roman" w:hAnsi="Times New Roman" w:cs="Times New Roman"/>
          <w:sz w:val="24"/>
          <w:szCs w:val="24"/>
        </w:rPr>
        <w:t xml:space="preserve">mokinių pasitikrinusių sveikatą </w:t>
      </w:r>
      <w:r w:rsidR="00696D5D">
        <w:rPr>
          <w:rFonts w:ascii="Times New Roman" w:hAnsi="Times New Roman" w:cs="Times New Roman"/>
          <w:sz w:val="24"/>
          <w:szCs w:val="24"/>
        </w:rPr>
        <w:t xml:space="preserve">didėjimas (1 pav.). </w:t>
      </w:r>
    </w:p>
    <w:p w:rsidR="00B65F6E" w:rsidRDefault="00B65F6E" w:rsidP="00B65F6E">
      <w:pPr>
        <w:spacing w:line="360" w:lineRule="auto"/>
        <w:jc w:val="center"/>
        <w:rPr>
          <w:rFonts w:ascii="Times New Roman" w:hAnsi="Times New Roman" w:cs="Times New Roman"/>
          <w:sz w:val="24"/>
          <w:szCs w:val="24"/>
        </w:rPr>
      </w:pPr>
      <w:r w:rsidRPr="001E2F33">
        <w:rPr>
          <w:rFonts w:ascii="Times New Roman" w:hAnsi="Times New Roman" w:cs="Times New Roman"/>
          <w:noProof/>
          <w:lang w:eastAsia="lt-LT"/>
        </w:rPr>
        <w:drawing>
          <wp:inline distT="0" distB="0" distL="0" distR="0" wp14:anchorId="62BADF13" wp14:editId="2188217B">
            <wp:extent cx="4572000" cy="274320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96D5D" w:rsidRDefault="00B65F6E" w:rsidP="001E2F3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 pav. Varėnos rajono </w:t>
      </w:r>
      <w:r w:rsidRPr="003E49DE">
        <w:rPr>
          <w:rFonts w:ascii="Times New Roman" w:hAnsi="Times New Roman" w:cs="Times New Roman"/>
          <w:sz w:val="24"/>
          <w:szCs w:val="24"/>
        </w:rPr>
        <w:t>savivaldybės ben</w:t>
      </w:r>
      <w:r>
        <w:rPr>
          <w:rFonts w:ascii="Times New Roman" w:hAnsi="Times New Roman" w:cs="Times New Roman"/>
          <w:sz w:val="24"/>
          <w:szCs w:val="24"/>
        </w:rPr>
        <w:t>drojo ugdymo mokinių pristačiusių/nepristačiusių</w:t>
      </w:r>
      <w:r w:rsidRPr="00B65F6E">
        <w:rPr>
          <w:rFonts w:ascii="Times New Roman" w:hAnsi="Times New Roman" w:cs="Times New Roman"/>
          <w:sz w:val="24"/>
          <w:szCs w:val="24"/>
        </w:rPr>
        <w:t xml:space="preserve"> </w:t>
      </w:r>
      <w:r>
        <w:rPr>
          <w:rFonts w:ascii="Times New Roman" w:hAnsi="Times New Roman" w:cs="Times New Roman"/>
          <w:sz w:val="24"/>
          <w:szCs w:val="24"/>
        </w:rPr>
        <w:t>formą Nr. E027-1 trijų metų palyginimas (proc.).</w:t>
      </w:r>
    </w:p>
    <w:p w:rsidR="00FC1D03" w:rsidRDefault="00E312B1" w:rsidP="00E312B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FC1D03">
        <w:rPr>
          <w:rFonts w:ascii="Times New Roman" w:hAnsi="Times New Roman" w:cs="Times New Roman"/>
          <w:sz w:val="24"/>
          <w:szCs w:val="24"/>
        </w:rPr>
        <w:t>202</w:t>
      </w:r>
      <w:r w:rsidR="00FC1D03">
        <w:rPr>
          <w:rFonts w:ascii="Times New Roman" w:hAnsi="Times New Roman" w:cs="Times New Roman"/>
          <w:sz w:val="24"/>
          <w:szCs w:val="24"/>
          <w:lang w:val="en-US"/>
        </w:rPr>
        <w:t>3</w:t>
      </w:r>
      <w:r w:rsidR="00FC1D03" w:rsidRPr="00FC1D03">
        <w:rPr>
          <w:rFonts w:ascii="Times New Roman" w:hAnsi="Times New Roman" w:cs="Times New Roman"/>
          <w:sz w:val="24"/>
          <w:szCs w:val="24"/>
        </w:rPr>
        <w:t xml:space="preserve"> metais užpildytą pažymėjimo I dalį „Fizinės būklės įvertinimas“ turėjo 95,69</w:t>
      </w:r>
      <w:r w:rsidR="00FC1D03">
        <w:rPr>
          <w:rFonts w:ascii="Times New Roman" w:hAnsi="Times New Roman" w:cs="Times New Roman"/>
          <w:sz w:val="24"/>
          <w:szCs w:val="24"/>
        </w:rPr>
        <w:t xml:space="preserve"> </w:t>
      </w:r>
      <w:r w:rsidR="00FC1D03" w:rsidRPr="00FC1D03">
        <w:rPr>
          <w:rFonts w:ascii="Times New Roman" w:hAnsi="Times New Roman" w:cs="Times New Roman"/>
          <w:sz w:val="24"/>
          <w:szCs w:val="24"/>
        </w:rPr>
        <w:t>proc., o II dalį „Dantų ir žandikaulių būklės įvertinimas“ –</w:t>
      </w:r>
      <w:r w:rsidR="00B52CCA">
        <w:rPr>
          <w:rFonts w:ascii="Times New Roman" w:hAnsi="Times New Roman" w:cs="Times New Roman"/>
          <w:sz w:val="24"/>
          <w:szCs w:val="24"/>
        </w:rPr>
        <w:t xml:space="preserve"> </w:t>
      </w:r>
      <w:r w:rsidR="00FC1D03" w:rsidRPr="00FC1D03">
        <w:rPr>
          <w:rFonts w:ascii="Times New Roman" w:hAnsi="Times New Roman" w:cs="Times New Roman"/>
          <w:sz w:val="24"/>
          <w:szCs w:val="24"/>
        </w:rPr>
        <w:t>69,44</w:t>
      </w:r>
      <w:r w:rsidR="00FC1D03">
        <w:rPr>
          <w:rFonts w:ascii="Times New Roman" w:hAnsi="Times New Roman" w:cs="Times New Roman"/>
          <w:sz w:val="24"/>
          <w:szCs w:val="24"/>
        </w:rPr>
        <w:t xml:space="preserve"> </w:t>
      </w:r>
      <w:r w:rsidR="00FC1D03" w:rsidRPr="00FC1D03">
        <w:rPr>
          <w:rFonts w:ascii="Times New Roman" w:hAnsi="Times New Roman" w:cs="Times New Roman"/>
          <w:sz w:val="24"/>
          <w:szCs w:val="24"/>
        </w:rPr>
        <w:t>proc. mokinių.</w:t>
      </w:r>
      <w:r w:rsidR="00BD54B6">
        <w:rPr>
          <w:rFonts w:ascii="Times New Roman" w:hAnsi="Times New Roman" w:cs="Times New Roman"/>
          <w:sz w:val="24"/>
          <w:szCs w:val="24"/>
        </w:rPr>
        <w:t xml:space="preserve"> Vertinant trijų metų rodiklius, stebimas - didėjimas. </w:t>
      </w:r>
      <w:r w:rsidR="00635D33">
        <w:rPr>
          <w:rFonts w:ascii="Times New Roman" w:hAnsi="Times New Roman" w:cs="Times New Roman"/>
          <w:sz w:val="24"/>
          <w:szCs w:val="24"/>
        </w:rPr>
        <w:t xml:space="preserve">Lyginant pristatytas I ir II formos dalis, pastebima kad II dalis pristatyta būna </w:t>
      </w:r>
      <w:r w:rsidR="00E810D6">
        <w:rPr>
          <w:rFonts w:ascii="Times New Roman" w:hAnsi="Times New Roman" w:cs="Times New Roman"/>
          <w:sz w:val="24"/>
          <w:szCs w:val="24"/>
        </w:rPr>
        <w:t xml:space="preserve">žymiai mažiau mokinių </w:t>
      </w:r>
      <w:r w:rsidR="00BD54B6">
        <w:rPr>
          <w:rFonts w:ascii="Times New Roman" w:hAnsi="Times New Roman" w:cs="Times New Roman"/>
          <w:sz w:val="24"/>
          <w:szCs w:val="24"/>
        </w:rPr>
        <w:t xml:space="preserve">(2 pav.). </w:t>
      </w:r>
    </w:p>
    <w:p w:rsidR="00BD54B6" w:rsidRDefault="00BD54B6" w:rsidP="00BD54B6">
      <w:pPr>
        <w:spacing w:line="360" w:lineRule="auto"/>
        <w:jc w:val="center"/>
        <w:rPr>
          <w:rFonts w:ascii="Times New Roman" w:hAnsi="Times New Roman" w:cs="Times New Roman"/>
          <w:sz w:val="24"/>
          <w:szCs w:val="24"/>
        </w:rPr>
      </w:pPr>
      <w:r>
        <w:rPr>
          <w:noProof/>
          <w:lang w:eastAsia="lt-LT"/>
        </w:rPr>
        <w:lastRenderedPageBreak/>
        <w:drawing>
          <wp:inline distT="0" distB="0" distL="0" distR="0" wp14:anchorId="4F8B5028" wp14:editId="7B8881D0">
            <wp:extent cx="4572000" cy="2987676"/>
            <wp:effectExtent l="0" t="0" r="0" b="317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2CCA" w:rsidRPr="00FC1D03" w:rsidRDefault="00BD54B6" w:rsidP="00FC1D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pav. Mokinių, kurie pateikė formos Nr.E027-1 I ir II dalis, trijų metų palyginimas (proc.). </w:t>
      </w:r>
    </w:p>
    <w:p w:rsidR="008563D2" w:rsidRDefault="00B4451E" w:rsidP="008563D2">
      <w:pPr>
        <w:spacing w:line="360" w:lineRule="auto"/>
        <w:jc w:val="center"/>
        <w:rPr>
          <w:rFonts w:ascii="Times New Roman" w:hAnsi="Times New Roman" w:cs="Times New Roman"/>
          <w:b/>
          <w:sz w:val="28"/>
          <w:szCs w:val="28"/>
        </w:rPr>
      </w:pPr>
      <w:r w:rsidRPr="008563D2">
        <w:rPr>
          <w:rFonts w:ascii="Times New Roman" w:hAnsi="Times New Roman" w:cs="Times New Roman"/>
          <w:b/>
          <w:sz w:val="28"/>
          <w:szCs w:val="28"/>
        </w:rPr>
        <w:t>Mokinių dantų vertinimo indekso intensyvumo rodiklis</w:t>
      </w:r>
    </w:p>
    <w:p w:rsidR="00444B42" w:rsidRPr="008563D2" w:rsidRDefault="00444B42" w:rsidP="00E312B1">
      <w:pPr>
        <w:spacing w:after="0" w:line="360" w:lineRule="auto"/>
        <w:ind w:firstLine="851"/>
        <w:jc w:val="both"/>
        <w:rPr>
          <w:rFonts w:ascii="Times New Roman" w:hAnsi="Times New Roman" w:cs="Times New Roman"/>
          <w:b/>
          <w:sz w:val="28"/>
          <w:szCs w:val="28"/>
        </w:rPr>
      </w:pPr>
      <w:r>
        <w:rPr>
          <w:rFonts w:ascii="Times New Roman" w:hAnsi="Times New Roman" w:cs="Times New Roman"/>
          <w:sz w:val="24"/>
          <w:szCs w:val="24"/>
        </w:rPr>
        <w:t xml:space="preserve">Mokinių </w:t>
      </w:r>
      <w:r w:rsidRPr="00444B42">
        <w:rPr>
          <w:rFonts w:ascii="Times New Roman" w:hAnsi="Times New Roman" w:cs="Times New Roman"/>
          <w:sz w:val="24"/>
          <w:szCs w:val="24"/>
        </w:rPr>
        <w:t>dantų būklės vertinimui naudojamas dantų ėduonies intensyvumo rodiklis (</w:t>
      </w:r>
      <w:proofErr w:type="spellStart"/>
      <w:r w:rsidRPr="00444B42">
        <w:rPr>
          <w:rFonts w:ascii="Times New Roman" w:hAnsi="Times New Roman" w:cs="Times New Roman"/>
          <w:sz w:val="24"/>
          <w:szCs w:val="24"/>
        </w:rPr>
        <w:t>kpi+KPI</w:t>
      </w:r>
      <w:proofErr w:type="spellEnd"/>
      <w:r w:rsidRPr="00444B42">
        <w:rPr>
          <w:rFonts w:ascii="Times New Roman" w:hAnsi="Times New Roman" w:cs="Times New Roman"/>
          <w:sz w:val="24"/>
          <w:szCs w:val="24"/>
        </w:rPr>
        <w:t xml:space="preserve"> indeksas), kuris išreiškiamas ėduonies pažeistų (</w:t>
      </w:r>
      <w:proofErr w:type="spellStart"/>
      <w:r w:rsidRPr="00444B42">
        <w:rPr>
          <w:rFonts w:ascii="Times New Roman" w:hAnsi="Times New Roman" w:cs="Times New Roman"/>
          <w:sz w:val="24"/>
          <w:szCs w:val="24"/>
        </w:rPr>
        <w:t>kariozinių</w:t>
      </w:r>
      <w:proofErr w:type="spellEnd"/>
      <w:r w:rsidRPr="00444B42">
        <w:rPr>
          <w:rFonts w:ascii="Times New Roman" w:hAnsi="Times New Roman" w:cs="Times New Roman"/>
          <w:sz w:val="24"/>
          <w:szCs w:val="24"/>
        </w:rPr>
        <w:t xml:space="preserve">, plombuotų ir išrautų) dantų skaičiumi, tenkančiu vienam asmeniui; </w:t>
      </w:r>
      <w:proofErr w:type="spellStart"/>
      <w:r w:rsidRPr="00444B42">
        <w:rPr>
          <w:rFonts w:ascii="Times New Roman" w:hAnsi="Times New Roman" w:cs="Times New Roman"/>
          <w:sz w:val="24"/>
          <w:szCs w:val="24"/>
        </w:rPr>
        <w:t>kpi</w:t>
      </w:r>
      <w:proofErr w:type="spellEnd"/>
      <w:r w:rsidRPr="00444B42">
        <w:rPr>
          <w:rFonts w:ascii="Times New Roman" w:hAnsi="Times New Roman" w:cs="Times New Roman"/>
          <w:sz w:val="24"/>
          <w:szCs w:val="24"/>
        </w:rPr>
        <w:t xml:space="preserve"> – </w:t>
      </w:r>
      <w:proofErr w:type="spellStart"/>
      <w:r w:rsidRPr="00444B42">
        <w:rPr>
          <w:rFonts w:ascii="Times New Roman" w:hAnsi="Times New Roman" w:cs="Times New Roman"/>
          <w:sz w:val="24"/>
          <w:szCs w:val="24"/>
        </w:rPr>
        <w:t>kariozinių</w:t>
      </w:r>
      <w:proofErr w:type="spellEnd"/>
      <w:r w:rsidRPr="00444B42">
        <w:rPr>
          <w:rFonts w:ascii="Times New Roman" w:hAnsi="Times New Roman" w:cs="Times New Roman"/>
          <w:sz w:val="24"/>
          <w:szCs w:val="24"/>
        </w:rPr>
        <w:t xml:space="preserve">, plombuotų ir dėl ėduonies išrautų pieninių dantų skaičius; KPI – </w:t>
      </w:r>
      <w:proofErr w:type="spellStart"/>
      <w:r w:rsidRPr="00444B42">
        <w:rPr>
          <w:rFonts w:ascii="Times New Roman" w:hAnsi="Times New Roman" w:cs="Times New Roman"/>
          <w:sz w:val="24"/>
          <w:szCs w:val="24"/>
        </w:rPr>
        <w:t>kariozinių</w:t>
      </w:r>
      <w:proofErr w:type="spellEnd"/>
      <w:r w:rsidRPr="00444B42">
        <w:rPr>
          <w:rFonts w:ascii="Times New Roman" w:hAnsi="Times New Roman" w:cs="Times New Roman"/>
          <w:sz w:val="24"/>
          <w:szCs w:val="24"/>
        </w:rPr>
        <w:t xml:space="preserve">, plombuotų bei dėl ėduonies ištrauktų nuolatinių dantų skaičius. Pagal PSO, kai </w:t>
      </w:r>
      <w:proofErr w:type="spellStart"/>
      <w:r w:rsidRPr="00444B42">
        <w:rPr>
          <w:rFonts w:ascii="Times New Roman" w:hAnsi="Times New Roman" w:cs="Times New Roman"/>
          <w:sz w:val="24"/>
          <w:szCs w:val="24"/>
        </w:rPr>
        <w:t>kpi+KPI</w:t>
      </w:r>
      <w:proofErr w:type="spellEnd"/>
      <w:r w:rsidRPr="00444B42">
        <w:rPr>
          <w:rFonts w:ascii="Times New Roman" w:hAnsi="Times New Roman" w:cs="Times New Roman"/>
          <w:sz w:val="24"/>
          <w:szCs w:val="24"/>
        </w:rPr>
        <w:t xml:space="preserve"> reikšmė 6,5 – labai aukštą.</w:t>
      </w:r>
    </w:p>
    <w:p w:rsidR="00444B42" w:rsidRDefault="00635D33" w:rsidP="00E312B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Vertinant Varėnos rajono bendrojo ugdymo mokinių </w:t>
      </w:r>
      <w:proofErr w:type="spellStart"/>
      <w:r>
        <w:rPr>
          <w:rFonts w:ascii="Times New Roman" w:hAnsi="Times New Roman" w:cs="Times New Roman"/>
          <w:sz w:val="24"/>
          <w:szCs w:val="24"/>
        </w:rPr>
        <w:t>kpi</w:t>
      </w:r>
      <w:proofErr w:type="spellEnd"/>
      <w:r>
        <w:rPr>
          <w:rFonts w:ascii="Times New Roman" w:hAnsi="Times New Roman" w:cs="Times New Roman"/>
          <w:sz w:val="24"/>
          <w:szCs w:val="24"/>
        </w:rPr>
        <w:t>-KPI pagal amžių, a</w:t>
      </w:r>
      <w:r w:rsidR="00444B42" w:rsidRPr="00444B42">
        <w:rPr>
          <w:rFonts w:ascii="Times New Roman" w:hAnsi="Times New Roman" w:cs="Times New Roman"/>
          <w:sz w:val="24"/>
          <w:szCs w:val="24"/>
        </w:rPr>
        <w:t>ukšč</w:t>
      </w:r>
      <w:r w:rsidR="001845CD">
        <w:rPr>
          <w:rFonts w:ascii="Times New Roman" w:hAnsi="Times New Roman" w:cs="Times New Roman"/>
          <w:sz w:val="24"/>
          <w:szCs w:val="24"/>
        </w:rPr>
        <w:t>iausias indeksas buvo 19</w:t>
      </w:r>
      <w:r w:rsidR="00444B42" w:rsidRPr="00444B42">
        <w:rPr>
          <w:rFonts w:ascii="Times New Roman" w:hAnsi="Times New Roman" w:cs="Times New Roman"/>
          <w:sz w:val="24"/>
          <w:szCs w:val="24"/>
        </w:rPr>
        <w:t xml:space="preserve"> metų am</w:t>
      </w:r>
      <w:r w:rsidR="001845CD">
        <w:rPr>
          <w:rFonts w:ascii="Times New Roman" w:hAnsi="Times New Roman" w:cs="Times New Roman"/>
          <w:sz w:val="24"/>
          <w:szCs w:val="24"/>
        </w:rPr>
        <w:t xml:space="preserve">žiaus grupėje, o žemiausias – 13 metų amžiaus grupėje (3 pav.). </w:t>
      </w:r>
    </w:p>
    <w:p w:rsidR="00353F7A" w:rsidRDefault="00353F7A" w:rsidP="00E312B1">
      <w:pPr>
        <w:spacing w:after="0" w:line="360" w:lineRule="auto"/>
        <w:ind w:firstLine="851"/>
        <w:rPr>
          <w:rFonts w:ascii="Times New Roman" w:hAnsi="Times New Roman" w:cs="Times New Roman"/>
          <w:sz w:val="24"/>
          <w:szCs w:val="24"/>
        </w:rPr>
      </w:pPr>
    </w:p>
    <w:p w:rsidR="001845CD" w:rsidRDefault="001845CD" w:rsidP="001845CD">
      <w:pPr>
        <w:spacing w:line="360" w:lineRule="auto"/>
        <w:jc w:val="center"/>
        <w:rPr>
          <w:rFonts w:ascii="Times New Roman" w:hAnsi="Times New Roman" w:cs="Times New Roman"/>
          <w:sz w:val="24"/>
          <w:szCs w:val="24"/>
        </w:rPr>
      </w:pPr>
      <w:r w:rsidRPr="001845CD">
        <w:rPr>
          <w:rFonts w:ascii="Times New Roman" w:hAnsi="Times New Roman" w:cs="Times New Roman"/>
          <w:noProof/>
          <w:lang w:eastAsia="lt-LT"/>
        </w:rPr>
        <w:drawing>
          <wp:inline distT="0" distB="0" distL="0" distR="0" wp14:anchorId="65716E57" wp14:editId="43A78320">
            <wp:extent cx="4572000" cy="2743200"/>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45CD" w:rsidRPr="00444B42" w:rsidRDefault="001845CD" w:rsidP="001845CD">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pav. </w:t>
      </w:r>
      <w:proofErr w:type="spellStart"/>
      <w:r w:rsidRPr="001845CD">
        <w:rPr>
          <w:rFonts w:ascii="Times New Roman" w:hAnsi="Times New Roman" w:cs="Times New Roman"/>
          <w:sz w:val="24"/>
          <w:szCs w:val="24"/>
        </w:rPr>
        <w:t>KPI+kpi</w:t>
      </w:r>
      <w:proofErr w:type="spellEnd"/>
      <w:r w:rsidRPr="001845CD">
        <w:rPr>
          <w:rFonts w:ascii="Times New Roman" w:hAnsi="Times New Roman" w:cs="Times New Roman"/>
          <w:sz w:val="24"/>
          <w:szCs w:val="24"/>
        </w:rPr>
        <w:t xml:space="preserve"> indekso pasiskirstymas pagal amžių, 2022 m.</w:t>
      </w:r>
      <w:r>
        <w:rPr>
          <w:rFonts w:ascii="Times New Roman" w:hAnsi="Times New Roman" w:cs="Times New Roman"/>
          <w:sz w:val="24"/>
          <w:szCs w:val="24"/>
        </w:rPr>
        <w:t xml:space="preserve"> </w:t>
      </w:r>
      <w:r w:rsidRPr="001845CD">
        <w:rPr>
          <w:rFonts w:ascii="Times New Roman" w:hAnsi="Times New Roman" w:cs="Times New Roman"/>
          <w:sz w:val="24"/>
          <w:szCs w:val="24"/>
        </w:rPr>
        <w:t>Šaltinis: Vaikų sveikatos stebėsenos informacinė sistema (VSS IS)</w:t>
      </w:r>
    </w:p>
    <w:p w:rsidR="00E312B1" w:rsidRDefault="00E80E7A" w:rsidP="00E312B1">
      <w:pPr>
        <w:spacing w:line="360" w:lineRule="auto"/>
        <w:jc w:val="center"/>
        <w:rPr>
          <w:rFonts w:ascii="Times New Roman" w:hAnsi="Times New Roman" w:cs="Times New Roman"/>
          <w:b/>
          <w:sz w:val="28"/>
          <w:szCs w:val="28"/>
        </w:rPr>
      </w:pPr>
      <w:r w:rsidRPr="008563D2">
        <w:rPr>
          <w:rFonts w:ascii="Times New Roman" w:hAnsi="Times New Roman" w:cs="Times New Roman"/>
          <w:b/>
          <w:sz w:val="28"/>
          <w:szCs w:val="28"/>
        </w:rPr>
        <w:t xml:space="preserve">Mokinių fizinio ugdymo grupės </w:t>
      </w:r>
    </w:p>
    <w:p w:rsidR="00E80E7A" w:rsidRPr="00E312B1" w:rsidRDefault="00E80E7A" w:rsidP="00E312B1">
      <w:pPr>
        <w:spacing w:line="360" w:lineRule="auto"/>
        <w:ind w:firstLine="851"/>
        <w:jc w:val="both"/>
        <w:rPr>
          <w:rFonts w:ascii="Times New Roman" w:hAnsi="Times New Roman" w:cs="Times New Roman"/>
          <w:b/>
          <w:sz w:val="28"/>
          <w:szCs w:val="28"/>
        </w:rPr>
      </w:pPr>
      <w:r>
        <w:rPr>
          <w:rFonts w:ascii="Times New Roman" w:hAnsi="Times New Roman" w:cs="Times New Roman"/>
          <w:sz w:val="24"/>
          <w:szCs w:val="24"/>
        </w:rPr>
        <w:t xml:space="preserve">Išanalizavus </w:t>
      </w:r>
      <w:r w:rsidR="00ED5A83">
        <w:rPr>
          <w:rFonts w:ascii="Times New Roman" w:hAnsi="Times New Roman" w:cs="Times New Roman"/>
          <w:sz w:val="24"/>
          <w:szCs w:val="24"/>
        </w:rPr>
        <w:t xml:space="preserve">2023 m. </w:t>
      </w:r>
      <w:r>
        <w:rPr>
          <w:rFonts w:ascii="Times New Roman" w:hAnsi="Times New Roman" w:cs="Times New Roman"/>
          <w:sz w:val="24"/>
          <w:szCs w:val="24"/>
        </w:rPr>
        <w:t>mokinių fizinio ugdymo grupes, matoma kad d</w:t>
      </w:r>
      <w:r w:rsidR="00F70865">
        <w:rPr>
          <w:rFonts w:ascii="Times New Roman" w:hAnsi="Times New Roman" w:cs="Times New Roman"/>
          <w:sz w:val="24"/>
          <w:szCs w:val="24"/>
        </w:rPr>
        <w:t xml:space="preserve">augiausiai mokinių priskiriami pagrindinei fizinio ugdymo grupei - </w:t>
      </w:r>
      <w:r w:rsidR="00F70865" w:rsidRPr="00F70865">
        <w:rPr>
          <w:rFonts w:ascii="Times New Roman" w:hAnsi="Times New Roman" w:cs="Times New Roman"/>
          <w:sz w:val="24"/>
          <w:szCs w:val="24"/>
        </w:rPr>
        <w:t>96,52</w:t>
      </w:r>
      <w:r w:rsidR="00F70865">
        <w:rPr>
          <w:rFonts w:ascii="Times New Roman" w:hAnsi="Times New Roman" w:cs="Times New Roman"/>
          <w:sz w:val="24"/>
          <w:szCs w:val="24"/>
        </w:rPr>
        <w:t xml:space="preserve"> proc., parengiamajai – 1,4 </w:t>
      </w:r>
      <w:r w:rsidR="00E312B1">
        <w:rPr>
          <w:rFonts w:ascii="Times New Roman" w:hAnsi="Times New Roman" w:cs="Times New Roman"/>
          <w:sz w:val="24"/>
          <w:szCs w:val="24"/>
        </w:rPr>
        <w:t xml:space="preserve">proc., specialiajai – 2,6 proc. </w:t>
      </w:r>
      <w:r w:rsidR="00ED5A83">
        <w:rPr>
          <w:rFonts w:ascii="Times New Roman" w:hAnsi="Times New Roman" w:cs="Times New Roman"/>
          <w:sz w:val="24"/>
          <w:szCs w:val="24"/>
        </w:rPr>
        <w:t xml:space="preserve">Vertinat trijų metų rodiklius, matoma kad fizinio </w:t>
      </w:r>
      <w:r w:rsidR="00C11704">
        <w:rPr>
          <w:rFonts w:ascii="Times New Roman" w:hAnsi="Times New Roman" w:cs="Times New Roman"/>
          <w:sz w:val="24"/>
          <w:szCs w:val="24"/>
        </w:rPr>
        <w:t>ugdymo grupės kito nežymiai (4</w:t>
      </w:r>
      <w:r w:rsidR="00ED5A83">
        <w:rPr>
          <w:rFonts w:ascii="Times New Roman" w:hAnsi="Times New Roman" w:cs="Times New Roman"/>
          <w:sz w:val="24"/>
          <w:szCs w:val="24"/>
        </w:rPr>
        <w:t xml:space="preserve"> pav.). </w:t>
      </w:r>
    </w:p>
    <w:p w:rsidR="00ED5A83" w:rsidRDefault="00ED5A83" w:rsidP="00ED5A83">
      <w:pPr>
        <w:spacing w:line="360" w:lineRule="auto"/>
        <w:jc w:val="center"/>
        <w:rPr>
          <w:rFonts w:ascii="Times New Roman" w:hAnsi="Times New Roman" w:cs="Times New Roman"/>
          <w:sz w:val="24"/>
          <w:szCs w:val="24"/>
        </w:rPr>
      </w:pPr>
      <w:r w:rsidRPr="00ED5A83">
        <w:rPr>
          <w:rFonts w:ascii="Times New Roman" w:hAnsi="Times New Roman" w:cs="Times New Roman"/>
          <w:noProof/>
          <w:lang w:eastAsia="lt-LT"/>
        </w:rPr>
        <w:drawing>
          <wp:inline distT="0" distB="0" distL="0" distR="0" wp14:anchorId="092D6990" wp14:editId="206946A4">
            <wp:extent cx="4572000" cy="2743200"/>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5D33" w:rsidRPr="00E810D6" w:rsidRDefault="00C11704" w:rsidP="00E810D6">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ED5A83">
        <w:rPr>
          <w:rFonts w:ascii="Times New Roman" w:hAnsi="Times New Roman" w:cs="Times New Roman"/>
          <w:sz w:val="24"/>
          <w:szCs w:val="24"/>
        </w:rPr>
        <w:t xml:space="preserve"> pav. </w:t>
      </w:r>
      <w:r w:rsidR="00CC625F">
        <w:rPr>
          <w:rFonts w:ascii="Times New Roman" w:hAnsi="Times New Roman" w:cs="Times New Roman"/>
          <w:sz w:val="24"/>
          <w:szCs w:val="24"/>
        </w:rPr>
        <w:t>Trijų metų Varėnos rajono mokinių fizinio aktyvumo grupės (proc.)</w:t>
      </w:r>
    </w:p>
    <w:p w:rsidR="00635D33" w:rsidRDefault="00635D33" w:rsidP="001845CD">
      <w:pPr>
        <w:spacing w:line="360" w:lineRule="auto"/>
        <w:jc w:val="center"/>
        <w:rPr>
          <w:rFonts w:ascii="Times New Roman" w:hAnsi="Times New Roman" w:cs="Times New Roman"/>
          <w:b/>
          <w:sz w:val="24"/>
          <w:szCs w:val="24"/>
        </w:rPr>
      </w:pPr>
    </w:p>
    <w:p w:rsidR="00F70865" w:rsidRPr="008563D2" w:rsidRDefault="001845CD" w:rsidP="001845CD">
      <w:pPr>
        <w:spacing w:line="360" w:lineRule="auto"/>
        <w:jc w:val="center"/>
        <w:rPr>
          <w:rFonts w:ascii="Times New Roman" w:hAnsi="Times New Roman" w:cs="Times New Roman"/>
          <w:b/>
          <w:sz w:val="28"/>
          <w:szCs w:val="28"/>
        </w:rPr>
      </w:pPr>
      <w:r w:rsidRPr="008563D2">
        <w:rPr>
          <w:rFonts w:ascii="Times New Roman" w:hAnsi="Times New Roman" w:cs="Times New Roman"/>
          <w:b/>
          <w:sz w:val="28"/>
          <w:szCs w:val="28"/>
        </w:rPr>
        <w:t>Mokinių kūno masės indekso įvertinimas ir jo pokyčiai</w:t>
      </w:r>
    </w:p>
    <w:p w:rsidR="001845CD" w:rsidRDefault="002F6977" w:rsidP="00E312B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Išanalizavus</w:t>
      </w:r>
      <w:r w:rsidR="00653696">
        <w:rPr>
          <w:rFonts w:ascii="Times New Roman" w:hAnsi="Times New Roman" w:cs="Times New Roman"/>
          <w:sz w:val="24"/>
          <w:szCs w:val="24"/>
        </w:rPr>
        <w:t xml:space="preserve"> 2023</w:t>
      </w:r>
      <w:r w:rsidR="001845CD" w:rsidRPr="001845CD">
        <w:rPr>
          <w:rFonts w:ascii="Times New Roman" w:hAnsi="Times New Roman" w:cs="Times New Roman"/>
          <w:sz w:val="24"/>
          <w:szCs w:val="24"/>
        </w:rPr>
        <w:t xml:space="preserve"> metų mokinių pasiskirstymą pagal kūno masės indekso (KMI), </w:t>
      </w:r>
      <w:r w:rsidR="00653696">
        <w:rPr>
          <w:rFonts w:ascii="Times New Roman" w:hAnsi="Times New Roman" w:cs="Times New Roman"/>
          <w:sz w:val="24"/>
          <w:szCs w:val="24"/>
        </w:rPr>
        <w:t xml:space="preserve">vertinama, </w:t>
      </w:r>
      <w:r w:rsidR="001845CD" w:rsidRPr="001845CD">
        <w:rPr>
          <w:rFonts w:ascii="Times New Roman" w:hAnsi="Times New Roman" w:cs="Times New Roman"/>
          <w:sz w:val="24"/>
          <w:szCs w:val="24"/>
        </w:rPr>
        <w:t>kad didžiausia mokin</w:t>
      </w:r>
      <w:r w:rsidR="00653696">
        <w:rPr>
          <w:rFonts w:ascii="Times New Roman" w:hAnsi="Times New Roman" w:cs="Times New Roman"/>
          <w:sz w:val="24"/>
          <w:szCs w:val="24"/>
        </w:rPr>
        <w:t>ių dalis turėjo normalų</w:t>
      </w:r>
      <w:r>
        <w:rPr>
          <w:rFonts w:ascii="Times New Roman" w:hAnsi="Times New Roman" w:cs="Times New Roman"/>
          <w:sz w:val="24"/>
          <w:szCs w:val="24"/>
        </w:rPr>
        <w:t xml:space="preserve"> KMI </w:t>
      </w:r>
      <w:r w:rsidR="00653696">
        <w:rPr>
          <w:rFonts w:ascii="Times New Roman" w:hAnsi="Times New Roman" w:cs="Times New Roman"/>
          <w:sz w:val="24"/>
          <w:szCs w:val="24"/>
        </w:rPr>
        <w:t>– 60,95</w:t>
      </w:r>
      <w:r w:rsidR="001845CD" w:rsidRPr="001845CD">
        <w:rPr>
          <w:rFonts w:ascii="Times New Roman" w:hAnsi="Times New Roman" w:cs="Times New Roman"/>
          <w:sz w:val="24"/>
          <w:szCs w:val="24"/>
        </w:rPr>
        <w:t xml:space="preserve"> proc. mokinių. </w:t>
      </w:r>
      <w:r>
        <w:rPr>
          <w:rFonts w:ascii="Times New Roman" w:hAnsi="Times New Roman" w:cs="Times New Roman"/>
          <w:sz w:val="24"/>
          <w:szCs w:val="24"/>
        </w:rPr>
        <w:t>14,</w:t>
      </w:r>
      <w:r w:rsidR="0041749B">
        <w:rPr>
          <w:rFonts w:ascii="Times New Roman" w:hAnsi="Times New Roman" w:cs="Times New Roman"/>
          <w:sz w:val="24"/>
          <w:szCs w:val="24"/>
        </w:rPr>
        <w:t>16</w:t>
      </w:r>
      <w:r w:rsidR="001845CD" w:rsidRPr="001845CD">
        <w:rPr>
          <w:rFonts w:ascii="Times New Roman" w:hAnsi="Times New Roman" w:cs="Times New Roman"/>
          <w:sz w:val="24"/>
          <w:szCs w:val="24"/>
        </w:rPr>
        <w:t xml:space="preserve"> proc. mokinių turėjo per mažą</w:t>
      </w:r>
      <w:r>
        <w:rPr>
          <w:rFonts w:ascii="Times New Roman" w:hAnsi="Times New Roman" w:cs="Times New Roman"/>
          <w:sz w:val="24"/>
          <w:szCs w:val="24"/>
        </w:rPr>
        <w:t xml:space="preserve"> svorį</w:t>
      </w:r>
      <w:r w:rsidR="001845CD" w:rsidRPr="001845CD">
        <w:rPr>
          <w:rFonts w:ascii="Times New Roman" w:hAnsi="Times New Roman" w:cs="Times New Roman"/>
          <w:sz w:val="24"/>
          <w:szCs w:val="24"/>
        </w:rPr>
        <w:t xml:space="preserve">, </w:t>
      </w:r>
      <w:r w:rsidR="0041749B">
        <w:rPr>
          <w:rFonts w:ascii="Times New Roman" w:hAnsi="Times New Roman" w:cs="Times New Roman"/>
          <w:sz w:val="24"/>
          <w:szCs w:val="24"/>
        </w:rPr>
        <w:t>17,</w:t>
      </w:r>
      <w:r>
        <w:rPr>
          <w:rFonts w:ascii="Times New Roman" w:hAnsi="Times New Roman" w:cs="Times New Roman"/>
          <w:sz w:val="24"/>
          <w:szCs w:val="24"/>
        </w:rPr>
        <w:t>0</w:t>
      </w:r>
      <w:r w:rsidR="0041749B">
        <w:rPr>
          <w:rFonts w:ascii="Times New Roman" w:hAnsi="Times New Roman" w:cs="Times New Roman"/>
          <w:sz w:val="24"/>
          <w:szCs w:val="24"/>
        </w:rPr>
        <w:t>2</w:t>
      </w:r>
      <w:r>
        <w:rPr>
          <w:rFonts w:ascii="Times New Roman" w:hAnsi="Times New Roman" w:cs="Times New Roman"/>
          <w:sz w:val="24"/>
          <w:szCs w:val="24"/>
        </w:rPr>
        <w:t xml:space="preserve"> proc. turėjo antsvorio, o nutukimą turėjo - </w:t>
      </w:r>
      <w:r w:rsidRPr="002F6977">
        <w:rPr>
          <w:rFonts w:ascii="Times New Roman" w:hAnsi="Times New Roman" w:cs="Times New Roman"/>
          <w:sz w:val="24"/>
          <w:szCs w:val="24"/>
        </w:rPr>
        <w:t>7,87</w:t>
      </w:r>
      <w:r>
        <w:rPr>
          <w:rFonts w:ascii="Times New Roman" w:hAnsi="Times New Roman" w:cs="Times New Roman"/>
          <w:sz w:val="24"/>
          <w:szCs w:val="24"/>
        </w:rPr>
        <w:t xml:space="preserve"> proc. mokinių.</w:t>
      </w:r>
      <w:r w:rsidR="0041749B">
        <w:rPr>
          <w:rFonts w:ascii="Times New Roman" w:hAnsi="Times New Roman" w:cs="Times New Roman"/>
          <w:sz w:val="24"/>
          <w:szCs w:val="24"/>
        </w:rPr>
        <w:t xml:space="preserve"> </w:t>
      </w:r>
      <w:r w:rsidR="001845CD" w:rsidRPr="001845CD">
        <w:rPr>
          <w:rFonts w:ascii="Times New Roman" w:hAnsi="Times New Roman" w:cs="Times New Roman"/>
          <w:sz w:val="24"/>
          <w:szCs w:val="24"/>
        </w:rPr>
        <w:t xml:space="preserve"> Lyginant </w:t>
      </w:r>
      <w:r w:rsidR="00C11704">
        <w:rPr>
          <w:rFonts w:ascii="Times New Roman" w:hAnsi="Times New Roman" w:cs="Times New Roman"/>
          <w:sz w:val="24"/>
          <w:szCs w:val="24"/>
        </w:rPr>
        <w:t>tr</w:t>
      </w:r>
      <w:r w:rsidR="00670626">
        <w:rPr>
          <w:rFonts w:ascii="Times New Roman" w:hAnsi="Times New Roman" w:cs="Times New Roman"/>
          <w:sz w:val="24"/>
          <w:szCs w:val="24"/>
        </w:rPr>
        <w:t>ejų metų rodiklius</w:t>
      </w:r>
      <w:r w:rsidR="001845CD" w:rsidRPr="001845CD">
        <w:rPr>
          <w:rFonts w:ascii="Times New Roman" w:hAnsi="Times New Roman" w:cs="Times New Roman"/>
          <w:sz w:val="24"/>
          <w:szCs w:val="24"/>
        </w:rPr>
        <w:t xml:space="preserve">, </w:t>
      </w:r>
      <w:r w:rsidR="00C11704">
        <w:rPr>
          <w:rFonts w:ascii="Times New Roman" w:hAnsi="Times New Roman" w:cs="Times New Roman"/>
          <w:sz w:val="24"/>
          <w:szCs w:val="24"/>
        </w:rPr>
        <w:t xml:space="preserve">rezultatai išlieka panašūs </w:t>
      </w:r>
      <w:r w:rsidR="001845CD" w:rsidRPr="001845CD">
        <w:rPr>
          <w:rFonts w:ascii="Times New Roman" w:hAnsi="Times New Roman" w:cs="Times New Roman"/>
          <w:sz w:val="24"/>
          <w:szCs w:val="24"/>
        </w:rPr>
        <w:t>(</w:t>
      </w:r>
      <w:r w:rsidR="00C11704">
        <w:rPr>
          <w:rFonts w:ascii="Times New Roman" w:hAnsi="Times New Roman" w:cs="Times New Roman"/>
          <w:sz w:val="24"/>
          <w:szCs w:val="24"/>
        </w:rPr>
        <w:t>5</w:t>
      </w:r>
      <w:r w:rsidR="001845CD" w:rsidRPr="001845CD">
        <w:rPr>
          <w:rFonts w:ascii="Times New Roman" w:hAnsi="Times New Roman" w:cs="Times New Roman"/>
          <w:sz w:val="24"/>
          <w:szCs w:val="24"/>
        </w:rPr>
        <w:t xml:space="preserve"> pav.).</w:t>
      </w:r>
    </w:p>
    <w:p w:rsidR="00C05AFD" w:rsidRPr="001845CD" w:rsidRDefault="00C05AFD" w:rsidP="00C05AFD">
      <w:pPr>
        <w:spacing w:line="360" w:lineRule="auto"/>
        <w:jc w:val="center"/>
        <w:rPr>
          <w:rFonts w:ascii="Times New Roman" w:hAnsi="Times New Roman" w:cs="Times New Roman"/>
          <w:b/>
          <w:sz w:val="24"/>
          <w:szCs w:val="24"/>
        </w:rPr>
      </w:pPr>
      <w:r w:rsidRPr="00C05AFD">
        <w:rPr>
          <w:rFonts w:ascii="Times New Roman" w:hAnsi="Times New Roman" w:cs="Times New Roman"/>
          <w:noProof/>
          <w:lang w:eastAsia="lt-LT"/>
        </w:rPr>
        <w:lastRenderedPageBreak/>
        <w:drawing>
          <wp:inline distT="0" distB="0" distL="0" distR="0" wp14:anchorId="1C93844D" wp14:editId="64A4C7E1">
            <wp:extent cx="4572000" cy="2743200"/>
            <wp:effectExtent l="0" t="0" r="0"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45CD" w:rsidRPr="00FB28DA" w:rsidRDefault="00FB28DA" w:rsidP="001845CD">
      <w:pPr>
        <w:spacing w:line="360" w:lineRule="auto"/>
        <w:rPr>
          <w:rFonts w:ascii="Times New Roman" w:hAnsi="Times New Roman" w:cs="Times New Roman"/>
          <w:sz w:val="24"/>
          <w:szCs w:val="24"/>
        </w:rPr>
      </w:pPr>
      <w:r w:rsidRPr="00FB28DA">
        <w:rPr>
          <w:rFonts w:ascii="Times New Roman" w:hAnsi="Times New Roman" w:cs="Times New Roman"/>
          <w:sz w:val="24"/>
          <w:szCs w:val="24"/>
        </w:rPr>
        <w:t>4 pav. Trijų metų Varėnos rajono mokinių kūno masės indekso pokyčiai (proc.)</w:t>
      </w:r>
    </w:p>
    <w:p w:rsidR="00B52CCA" w:rsidRPr="00B52CCA" w:rsidRDefault="00B52CCA" w:rsidP="00B52CCA">
      <w:pPr>
        <w:spacing w:line="360" w:lineRule="auto"/>
        <w:rPr>
          <w:rFonts w:ascii="Times New Roman" w:hAnsi="Times New Roman" w:cs="Times New Roman"/>
          <w:sz w:val="24"/>
          <w:szCs w:val="24"/>
        </w:rPr>
      </w:pPr>
    </w:p>
    <w:p w:rsidR="00B52CCA" w:rsidRDefault="00B52CCA" w:rsidP="00B4451E">
      <w:pPr>
        <w:spacing w:line="360" w:lineRule="auto"/>
        <w:rPr>
          <w:rFonts w:ascii="Times New Roman" w:hAnsi="Times New Roman" w:cs="Times New Roman"/>
          <w:sz w:val="24"/>
          <w:szCs w:val="24"/>
        </w:rPr>
      </w:pPr>
    </w:p>
    <w:p w:rsidR="00DD43F5" w:rsidRDefault="00DD43F5" w:rsidP="00B4451E">
      <w:pPr>
        <w:spacing w:line="360" w:lineRule="auto"/>
        <w:rPr>
          <w:rFonts w:ascii="Times New Roman" w:hAnsi="Times New Roman" w:cs="Times New Roman"/>
          <w:sz w:val="24"/>
          <w:szCs w:val="24"/>
        </w:rPr>
      </w:pPr>
    </w:p>
    <w:p w:rsidR="00DD43F5" w:rsidRDefault="00DD43F5" w:rsidP="00B4451E">
      <w:pPr>
        <w:spacing w:line="360" w:lineRule="auto"/>
        <w:rPr>
          <w:rFonts w:ascii="Times New Roman" w:hAnsi="Times New Roman" w:cs="Times New Roman"/>
          <w:sz w:val="24"/>
          <w:szCs w:val="24"/>
        </w:rPr>
      </w:pPr>
    </w:p>
    <w:p w:rsidR="00DD43F5" w:rsidRDefault="00DD43F5" w:rsidP="00B4451E">
      <w:pPr>
        <w:spacing w:line="360" w:lineRule="auto"/>
        <w:rPr>
          <w:rFonts w:ascii="Times New Roman" w:hAnsi="Times New Roman" w:cs="Times New Roman"/>
          <w:sz w:val="24"/>
          <w:szCs w:val="24"/>
        </w:rPr>
      </w:pPr>
    </w:p>
    <w:p w:rsidR="00DD43F5" w:rsidRDefault="00DD43F5" w:rsidP="00B4451E">
      <w:pPr>
        <w:spacing w:line="360" w:lineRule="auto"/>
        <w:rPr>
          <w:rFonts w:ascii="Times New Roman" w:hAnsi="Times New Roman" w:cs="Times New Roman"/>
          <w:sz w:val="24"/>
          <w:szCs w:val="24"/>
        </w:rPr>
      </w:pPr>
    </w:p>
    <w:p w:rsidR="00DD43F5" w:rsidRDefault="00DD43F5" w:rsidP="00B4451E">
      <w:pPr>
        <w:spacing w:line="360" w:lineRule="auto"/>
        <w:rPr>
          <w:rFonts w:ascii="Times New Roman" w:hAnsi="Times New Roman" w:cs="Times New Roman"/>
          <w:sz w:val="24"/>
          <w:szCs w:val="24"/>
        </w:rPr>
      </w:pPr>
    </w:p>
    <w:p w:rsidR="00DD43F5" w:rsidRDefault="00DD43F5" w:rsidP="00B4451E">
      <w:pPr>
        <w:spacing w:line="360" w:lineRule="auto"/>
        <w:rPr>
          <w:rFonts w:ascii="Times New Roman" w:hAnsi="Times New Roman" w:cs="Times New Roman"/>
          <w:sz w:val="24"/>
          <w:szCs w:val="24"/>
        </w:rPr>
      </w:pPr>
    </w:p>
    <w:p w:rsidR="00DD43F5" w:rsidRDefault="00DD43F5" w:rsidP="00B4451E">
      <w:pPr>
        <w:spacing w:line="360" w:lineRule="auto"/>
        <w:rPr>
          <w:rFonts w:ascii="Times New Roman" w:hAnsi="Times New Roman" w:cs="Times New Roman"/>
          <w:sz w:val="24"/>
          <w:szCs w:val="24"/>
        </w:rPr>
      </w:pPr>
    </w:p>
    <w:p w:rsidR="00DD43F5" w:rsidRDefault="00DD43F5" w:rsidP="00B4451E">
      <w:pPr>
        <w:spacing w:line="360" w:lineRule="auto"/>
        <w:rPr>
          <w:rFonts w:ascii="Times New Roman" w:hAnsi="Times New Roman" w:cs="Times New Roman"/>
          <w:sz w:val="24"/>
          <w:szCs w:val="24"/>
        </w:rPr>
      </w:pPr>
    </w:p>
    <w:p w:rsidR="00DD43F5" w:rsidRDefault="00DD43F5" w:rsidP="00B4451E">
      <w:pPr>
        <w:spacing w:line="360" w:lineRule="auto"/>
        <w:rPr>
          <w:rFonts w:ascii="Times New Roman" w:hAnsi="Times New Roman" w:cs="Times New Roman"/>
          <w:sz w:val="24"/>
          <w:szCs w:val="24"/>
        </w:rPr>
      </w:pPr>
    </w:p>
    <w:p w:rsidR="00E810D6" w:rsidRDefault="00E810D6" w:rsidP="00DD43F5">
      <w:pPr>
        <w:spacing w:line="360" w:lineRule="auto"/>
        <w:jc w:val="center"/>
        <w:rPr>
          <w:rFonts w:ascii="Times New Roman" w:hAnsi="Times New Roman" w:cs="Times New Roman"/>
          <w:b/>
          <w:sz w:val="28"/>
          <w:szCs w:val="28"/>
        </w:rPr>
      </w:pPr>
    </w:p>
    <w:p w:rsidR="00E810D6" w:rsidRDefault="00E810D6" w:rsidP="00DD43F5">
      <w:pPr>
        <w:spacing w:line="360" w:lineRule="auto"/>
        <w:jc w:val="center"/>
        <w:rPr>
          <w:rFonts w:ascii="Times New Roman" w:hAnsi="Times New Roman" w:cs="Times New Roman"/>
          <w:b/>
          <w:sz w:val="28"/>
          <w:szCs w:val="28"/>
        </w:rPr>
      </w:pPr>
    </w:p>
    <w:p w:rsidR="00E810D6" w:rsidRDefault="00E810D6" w:rsidP="00DD43F5">
      <w:pPr>
        <w:spacing w:line="360" w:lineRule="auto"/>
        <w:jc w:val="center"/>
        <w:rPr>
          <w:rFonts w:ascii="Times New Roman" w:hAnsi="Times New Roman" w:cs="Times New Roman"/>
          <w:b/>
          <w:sz w:val="28"/>
          <w:szCs w:val="28"/>
        </w:rPr>
      </w:pPr>
    </w:p>
    <w:p w:rsidR="00E810D6" w:rsidRDefault="00E810D6" w:rsidP="00DD43F5">
      <w:pPr>
        <w:spacing w:line="360" w:lineRule="auto"/>
        <w:jc w:val="center"/>
        <w:rPr>
          <w:rFonts w:ascii="Times New Roman" w:hAnsi="Times New Roman" w:cs="Times New Roman"/>
          <w:b/>
          <w:sz w:val="28"/>
          <w:szCs w:val="28"/>
        </w:rPr>
      </w:pPr>
    </w:p>
    <w:p w:rsidR="00DD43F5" w:rsidRPr="008563D2" w:rsidRDefault="008563D2" w:rsidP="00DD43F5">
      <w:pPr>
        <w:spacing w:line="360" w:lineRule="auto"/>
        <w:jc w:val="center"/>
        <w:rPr>
          <w:rFonts w:ascii="Times New Roman" w:hAnsi="Times New Roman" w:cs="Times New Roman"/>
          <w:b/>
          <w:sz w:val="28"/>
          <w:szCs w:val="28"/>
        </w:rPr>
      </w:pPr>
      <w:r w:rsidRPr="008563D2">
        <w:rPr>
          <w:rFonts w:ascii="Times New Roman" w:hAnsi="Times New Roman" w:cs="Times New Roman"/>
          <w:b/>
          <w:sz w:val="28"/>
          <w:szCs w:val="28"/>
        </w:rPr>
        <w:lastRenderedPageBreak/>
        <w:t>Apibendrinimas</w:t>
      </w:r>
    </w:p>
    <w:p w:rsidR="00DD43F5" w:rsidRDefault="00DD43F5" w:rsidP="00E312B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Išanalizavus 2023</w:t>
      </w:r>
      <w:r w:rsidRPr="00DD43F5">
        <w:rPr>
          <w:rFonts w:ascii="Times New Roman" w:hAnsi="Times New Roman" w:cs="Times New Roman"/>
          <w:sz w:val="24"/>
          <w:szCs w:val="24"/>
        </w:rPr>
        <w:t xml:space="preserve"> metų </w:t>
      </w:r>
      <w:r>
        <w:rPr>
          <w:rFonts w:ascii="Times New Roman" w:hAnsi="Times New Roman" w:cs="Times New Roman"/>
          <w:sz w:val="24"/>
          <w:szCs w:val="24"/>
        </w:rPr>
        <w:t xml:space="preserve">Varėnos rajono </w:t>
      </w:r>
      <w:r w:rsidRPr="00DD43F5">
        <w:rPr>
          <w:rFonts w:ascii="Times New Roman" w:hAnsi="Times New Roman" w:cs="Times New Roman"/>
          <w:sz w:val="24"/>
          <w:szCs w:val="24"/>
        </w:rPr>
        <w:t xml:space="preserve">bendrojo ugdymo mokyklų mokinių sveikatos profilaktinius duomenis, galima pateikti apibendrintą informaciją: </w:t>
      </w:r>
    </w:p>
    <w:p w:rsidR="00DD43F5" w:rsidRDefault="00E810D6" w:rsidP="00FB28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6EB1">
        <w:rPr>
          <w:rFonts w:ascii="Times New Roman" w:hAnsi="Times New Roman" w:cs="Times New Roman"/>
          <w:sz w:val="24"/>
          <w:szCs w:val="24"/>
        </w:rPr>
        <w:t>2023</w:t>
      </w:r>
      <w:r w:rsidR="00DD43F5" w:rsidRPr="00DD43F5">
        <w:rPr>
          <w:rFonts w:ascii="Times New Roman" w:hAnsi="Times New Roman" w:cs="Times New Roman"/>
          <w:sz w:val="24"/>
          <w:szCs w:val="24"/>
        </w:rPr>
        <w:t xml:space="preserve"> m. profilaktiškai sveikatą pasitikrino </w:t>
      </w:r>
      <w:r w:rsidR="00346EB1" w:rsidRPr="00346EB1">
        <w:rPr>
          <w:rFonts w:ascii="Times New Roman" w:hAnsi="Times New Roman" w:cs="Times New Roman"/>
          <w:sz w:val="24"/>
          <w:szCs w:val="24"/>
        </w:rPr>
        <w:t xml:space="preserve">68,6 </w:t>
      </w:r>
      <w:r w:rsidR="00DD43F5" w:rsidRPr="00DD43F5">
        <w:rPr>
          <w:rFonts w:ascii="Times New Roman" w:hAnsi="Times New Roman" w:cs="Times New Roman"/>
          <w:sz w:val="24"/>
          <w:szCs w:val="24"/>
        </w:rPr>
        <w:t xml:space="preserve">proc. mokinių. </w:t>
      </w:r>
    </w:p>
    <w:p w:rsidR="00346EB1" w:rsidRDefault="00E810D6" w:rsidP="00FB28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10D6">
        <w:rPr>
          <w:rFonts w:ascii="Times New Roman" w:hAnsi="Times New Roman" w:cs="Times New Roman"/>
          <w:sz w:val="24"/>
          <w:szCs w:val="24"/>
        </w:rPr>
        <w:t>•</w:t>
      </w:r>
      <w:r>
        <w:rPr>
          <w:rFonts w:ascii="Times New Roman" w:hAnsi="Times New Roman" w:cs="Times New Roman"/>
          <w:sz w:val="24"/>
          <w:szCs w:val="24"/>
        </w:rPr>
        <w:t xml:space="preserve"> </w:t>
      </w:r>
      <w:r w:rsidR="00346EB1" w:rsidRPr="00346EB1">
        <w:rPr>
          <w:rFonts w:ascii="Times New Roman" w:hAnsi="Times New Roman" w:cs="Times New Roman"/>
          <w:sz w:val="24"/>
          <w:szCs w:val="24"/>
        </w:rPr>
        <w:t xml:space="preserve">2023 metais užpildytą pažymėjimo I dalį „Fizinės būklės įvertinimas“ </w:t>
      </w:r>
      <w:r w:rsidR="00346EB1">
        <w:rPr>
          <w:rFonts w:ascii="Times New Roman" w:hAnsi="Times New Roman" w:cs="Times New Roman"/>
          <w:sz w:val="24"/>
          <w:szCs w:val="24"/>
        </w:rPr>
        <w:t xml:space="preserve">pateikė </w:t>
      </w:r>
      <w:r w:rsidR="00346EB1" w:rsidRPr="00346EB1">
        <w:rPr>
          <w:rFonts w:ascii="Times New Roman" w:hAnsi="Times New Roman" w:cs="Times New Roman"/>
          <w:sz w:val="24"/>
          <w:szCs w:val="24"/>
        </w:rPr>
        <w:t>95,69 proc., o II dalį „Dantų ir žandikaulių būklės įvertinimas“ – 69,44 proc. mokinių.</w:t>
      </w:r>
    </w:p>
    <w:p w:rsidR="00DD43F5" w:rsidRDefault="00346EB1" w:rsidP="00FB28DA">
      <w:pPr>
        <w:spacing w:line="360" w:lineRule="auto"/>
        <w:jc w:val="both"/>
        <w:rPr>
          <w:rFonts w:ascii="Times New Roman" w:hAnsi="Times New Roman" w:cs="Times New Roman"/>
          <w:sz w:val="24"/>
          <w:szCs w:val="24"/>
        </w:rPr>
      </w:pPr>
      <w:r>
        <w:rPr>
          <w:rFonts w:ascii="Times New Roman" w:hAnsi="Times New Roman" w:cs="Times New Roman"/>
          <w:sz w:val="24"/>
          <w:szCs w:val="24"/>
        </w:rPr>
        <w:t>• 2023</w:t>
      </w:r>
      <w:r w:rsidR="00DD43F5" w:rsidRPr="00DD43F5">
        <w:rPr>
          <w:rFonts w:ascii="Times New Roman" w:hAnsi="Times New Roman" w:cs="Times New Roman"/>
          <w:sz w:val="24"/>
          <w:szCs w:val="24"/>
        </w:rPr>
        <w:t xml:space="preserve"> m. 89,4 proc. mokinių dalyvavo ugdymo veikloje be jokių apribojimų. 10,6 proc. mokinių buvo nurodytos bendros, o 3,4 proc. mokinių – specialiosios rekomendacijos. </w:t>
      </w:r>
    </w:p>
    <w:p w:rsidR="00DD43F5" w:rsidRPr="00841BBB" w:rsidRDefault="00841BBB" w:rsidP="00FB28DA">
      <w:pPr>
        <w:spacing w:line="360" w:lineRule="auto"/>
        <w:jc w:val="both"/>
        <w:rPr>
          <w:rFonts w:ascii="Times New Roman" w:hAnsi="Times New Roman" w:cs="Times New Roman"/>
          <w:sz w:val="24"/>
          <w:szCs w:val="24"/>
        </w:rPr>
      </w:pPr>
      <w:r>
        <w:rPr>
          <w:rFonts w:ascii="Times New Roman" w:hAnsi="Times New Roman" w:cs="Times New Roman"/>
          <w:sz w:val="24"/>
          <w:szCs w:val="24"/>
        </w:rPr>
        <w:t>• 2023</w:t>
      </w:r>
      <w:r w:rsidR="00DD43F5" w:rsidRPr="00DD43F5">
        <w:rPr>
          <w:rFonts w:ascii="Times New Roman" w:hAnsi="Times New Roman" w:cs="Times New Roman"/>
          <w:sz w:val="24"/>
          <w:szCs w:val="24"/>
        </w:rPr>
        <w:t xml:space="preserve"> m. </w:t>
      </w:r>
      <w:r>
        <w:rPr>
          <w:rFonts w:ascii="Times New Roman" w:hAnsi="Times New Roman" w:cs="Times New Roman"/>
          <w:sz w:val="24"/>
          <w:szCs w:val="24"/>
        </w:rPr>
        <w:t xml:space="preserve">didžiausia </w:t>
      </w:r>
      <w:r w:rsidRPr="00841BBB">
        <w:rPr>
          <w:rFonts w:ascii="Times New Roman" w:hAnsi="Times New Roman" w:cs="Times New Roman"/>
          <w:sz w:val="24"/>
          <w:szCs w:val="24"/>
        </w:rPr>
        <w:t xml:space="preserve">mokinių dalis turėjo normalų KMI – 60,95 proc. mokinių. 14,16 proc. mokinių turėjo per mažą svorį, 17,02 proc. turėjo antsvorio, o nutukimą turėjo - 7,87 proc. mokinių.  </w:t>
      </w:r>
    </w:p>
    <w:p w:rsidR="00447AE1" w:rsidRDefault="00DD43F5" w:rsidP="00FB28DA">
      <w:pPr>
        <w:spacing w:line="360" w:lineRule="auto"/>
        <w:jc w:val="both"/>
        <w:rPr>
          <w:rFonts w:ascii="Times New Roman" w:hAnsi="Times New Roman" w:cs="Times New Roman"/>
          <w:sz w:val="24"/>
          <w:szCs w:val="24"/>
        </w:rPr>
      </w:pPr>
      <w:r w:rsidRPr="00DD43F5">
        <w:rPr>
          <w:rFonts w:ascii="Times New Roman" w:hAnsi="Times New Roman" w:cs="Times New Roman"/>
          <w:sz w:val="24"/>
          <w:szCs w:val="24"/>
        </w:rPr>
        <w:t xml:space="preserve">• </w:t>
      </w:r>
      <w:r w:rsidR="00447AE1">
        <w:rPr>
          <w:rFonts w:ascii="Times New Roman" w:hAnsi="Times New Roman" w:cs="Times New Roman"/>
          <w:sz w:val="24"/>
          <w:szCs w:val="24"/>
        </w:rPr>
        <w:t>2023 m. d</w:t>
      </w:r>
      <w:r w:rsidR="00447AE1" w:rsidRPr="00447AE1">
        <w:rPr>
          <w:rFonts w:ascii="Times New Roman" w:hAnsi="Times New Roman" w:cs="Times New Roman"/>
          <w:sz w:val="24"/>
          <w:szCs w:val="24"/>
        </w:rPr>
        <w:t xml:space="preserve">augiausiai mokinių </w:t>
      </w:r>
      <w:r w:rsidR="00447AE1">
        <w:rPr>
          <w:rFonts w:ascii="Times New Roman" w:hAnsi="Times New Roman" w:cs="Times New Roman"/>
          <w:sz w:val="24"/>
          <w:szCs w:val="24"/>
        </w:rPr>
        <w:t>buvo priskiriami priskirti</w:t>
      </w:r>
      <w:r w:rsidR="00447AE1" w:rsidRPr="00447AE1">
        <w:rPr>
          <w:rFonts w:ascii="Times New Roman" w:hAnsi="Times New Roman" w:cs="Times New Roman"/>
          <w:sz w:val="24"/>
          <w:szCs w:val="24"/>
        </w:rPr>
        <w:t xml:space="preserve"> pagrindinei fizinio ugdymo grupei - 96,52 proc., parengiamajai – 1,4 proc., specialiajai – 2,6 proc</w:t>
      </w:r>
      <w:r w:rsidR="00447AE1">
        <w:rPr>
          <w:rFonts w:ascii="Times New Roman" w:hAnsi="Times New Roman" w:cs="Times New Roman"/>
          <w:sz w:val="24"/>
          <w:szCs w:val="24"/>
        </w:rPr>
        <w:t xml:space="preserve">. </w:t>
      </w:r>
    </w:p>
    <w:p w:rsidR="00635D33" w:rsidRDefault="00DD43F5" w:rsidP="00FB28DA">
      <w:pPr>
        <w:spacing w:line="360" w:lineRule="auto"/>
        <w:jc w:val="both"/>
        <w:rPr>
          <w:rFonts w:ascii="Times New Roman" w:hAnsi="Times New Roman" w:cs="Times New Roman"/>
          <w:sz w:val="24"/>
          <w:szCs w:val="24"/>
        </w:rPr>
      </w:pPr>
      <w:r w:rsidRPr="00DD43F5">
        <w:rPr>
          <w:rFonts w:ascii="Times New Roman" w:hAnsi="Times New Roman" w:cs="Times New Roman"/>
          <w:sz w:val="24"/>
          <w:szCs w:val="24"/>
        </w:rPr>
        <w:t xml:space="preserve">• </w:t>
      </w:r>
      <w:r w:rsidR="00346EB1" w:rsidRPr="00444B42">
        <w:rPr>
          <w:rFonts w:ascii="Times New Roman" w:hAnsi="Times New Roman" w:cs="Times New Roman"/>
          <w:sz w:val="24"/>
          <w:szCs w:val="24"/>
        </w:rPr>
        <w:t>Aukšč</w:t>
      </w:r>
      <w:r w:rsidR="00346EB1">
        <w:rPr>
          <w:rFonts w:ascii="Times New Roman" w:hAnsi="Times New Roman" w:cs="Times New Roman"/>
          <w:sz w:val="24"/>
          <w:szCs w:val="24"/>
        </w:rPr>
        <w:t xml:space="preserve">iausias </w:t>
      </w:r>
      <w:proofErr w:type="spellStart"/>
      <w:r w:rsidR="00346EB1">
        <w:rPr>
          <w:rFonts w:ascii="Times New Roman" w:hAnsi="Times New Roman" w:cs="Times New Roman"/>
          <w:sz w:val="24"/>
          <w:szCs w:val="24"/>
        </w:rPr>
        <w:t>kpi+KPI</w:t>
      </w:r>
      <w:proofErr w:type="spellEnd"/>
      <w:r w:rsidR="00346EB1">
        <w:rPr>
          <w:rFonts w:ascii="Times New Roman" w:hAnsi="Times New Roman" w:cs="Times New Roman"/>
          <w:sz w:val="24"/>
          <w:szCs w:val="24"/>
        </w:rPr>
        <w:t xml:space="preserve"> indeksas buvo 19</w:t>
      </w:r>
      <w:r w:rsidR="00346EB1" w:rsidRPr="00444B42">
        <w:rPr>
          <w:rFonts w:ascii="Times New Roman" w:hAnsi="Times New Roman" w:cs="Times New Roman"/>
          <w:sz w:val="24"/>
          <w:szCs w:val="24"/>
        </w:rPr>
        <w:t xml:space="preserve"> metų am</w:t>
      </w:r>
      <w:r w:rsidR="00346EB1">
        <w:rPr>
          <w:rFonts w:ascii="Times New Roman" w:hAnsi="Times New Roman" w:cs="Times New Roman"/>
          <w:sz w:val="24"/>
          <w:szCs w:val="24"/>
        </w:rPr>
        <w:t>žiaus grupėje, o žemiausias – 13 metų amžiaus grupėje 2023</w:t>
      </w:r>
      <w:r w:rsidRPr="00DD43F5">
        <w:rPr>
          <w:rFonts w:ascii="Times New Roman" w:hAnsi="Times New Roman" w:cs="Times New Roman"/>
          <w:sz w:val="24"/>
          <w:szCs w:val="24"/>
        </w:rPr>
        <w:t xml:space="preserve"> m. </w:t>
      </w:r>
    </w:p>
    <w:p w:rsidR="00B52CCA" w:rsidRDefault="00B52CCA" w:rsidP="00B4451E">
      <w:pPr>
        <w:spacing w:line="360" w:lineRule="auto"/>
        <w:rPr>
          <w:rFonts w:ascii="Times New Roman" w:hAnsi="Times New Roman" w:cs="Times New Roman"/>
          <w:sz w:val="24"/>
          <w:szCs w:val="24"/>
        </w:rPr>
      </w:pPr>
    </w:p>
    <w:p w:rsidR="006B0BA1" w:rsidRDefault="006B0BA1" w:rsidP="00B4451E">
      <w:pPr>
        <w:spacing w:line="360" w:lineRule="auto"/>
        <w:rPr>
          <w:rFonts w:ascii="Times New Roman" w:hAnsi="Times New Roman" w:cs="Times New Roman"/>
          <w:sz w:val="24"/>
          <w:szCs w:val="24"/>
        </w:rPr>
      </w:pPr>
    </w:p>
    <w:p w:rsidR="006B0BA1" w:rsidRDefault="006B0BA1" w:rsidP="00B4451E">
      <w:pPr>
        <w:spacing w:line="360" w:lineRule="auto"/>
        <w:rPr>
          <w:rFonts w:ascii="Times New Roman" w:hAnsi="Times New Roman" w:cs="Times New Roman"/>
          <w:sz w:val="24"/>
          <w:szCs w:val="24"/>
        </w:rPr>
      </w:pPr>
    </w:p>
    <w:p w:rsidR="006B0BA1" w:rsidRDefault="006B0BA1" w:rsidP="00B4451E">
      <w:pPr>
        <w:spacing w:line="360" w:lineRule="auto"/>
        <w:rPr>
          <w:rFonts w:ascii="Times New Roman" w:hAnsi="Times New Roman" w:cs="Times New Roman"/>
          <w:sz w:val="24"/>
          <w:szCs w:val="24"/>
        </w:rPr>
      </w:pPr>
    </w:p>
    <w:p w:rsidR="006B0BA1" w:rsidRDefault="006B0BA1" w:rsidP="00B4451E">
      <w:pPr>
        <w:spacing w:line="360" w:lineRule="auto"/>
        <w:rPr>
          <w:rFonts w:ascii="Times New Roman" w:hAnsi="Times New Roman" w:cs="Times New Roman"/>
          <w:sz w:val="24"/>
          <w:szCs w:val="24"/>
        </w:rPr>
      </w:pPr>
    </w:p>
    <w:p w:rsidR="006B0BA1" w:rsidRDefault="006B0BA1" w:rsidP="00B4451E">
      <w:pPr>
        <w:spacing w:line="360" w:lineRule="auto"/>
        <w:rPr>
          <w:rFonts w:ascii="Times New Roman" w:hAnsi="Times New Roman" w:cs="Times New Roman"/>
          <w:sz w:val="24"/>
          <w:szCs w:val="24"/>
        </w:rPr>
      </w:pPr>
    </w:p>
    <w:p w:rsidR="006B0BA1" w:rsidRDefault="006B0BA1" w:rsidP="00B4451E">
      <w:pPr>
        <w:spacing w:line="360" w:lineRule="auto"/>
        <w:rPr>
          <w:rFonts w:ascii="Times New Roman" w:hAnsi="Times New Roman" w:cs="Times New Roman"/>
          <w:sz w:val="24"/>
          <w:szCs w:val="24"/>
        </w:rPr>
      </w:pPr>
    </w:p>
    <w:p w:rsidR="006B0BA1" w:rsidRDefault="006B0BA1" w:rsidP="00B4451E">
      <w:pPr>
        <w:spacing w:line="360" w:lineRule="auto"/>
        <w:rPr>
          <w:rFonts w:ascii="Times New Roman" w:hAnsi="Times New Roman" w:cs="Times New Roman"/>
          <w:sz w:val="24"/>
          <w:szCs w:val="24"/>
        </w:rPr>
      </w:pPr>
    </w:p>
    <w:p w:rsidR="006B0BA1" w:rsidRDefault="006B0BA1" w:rsidP="00B4451E">
      <w:pPr>
        <w:spacing w:line="360" w:lineRule="auto"/>
        <w:rPr>
          <w:rFonts w:ascii="Times New Roman" w:hAnsi="Times New Roman" w:cs="Times New Roman"/>
          <w:sz w:val="24"/>
          <w:szCs w:val="24"/>
        </w:rPr>
      </w:pPr>
    </w:p>
    <w:p w:rsidR="006B0BA1" w:rsidRDefault="006B0BA1" w:rsidP="00B4451E">
      <w:pPr>
        <w:spacing w:line="360" w:lineRule="auto"/>
        <w:rPr>
          <w:rFonts w:ascii="Times New Roman" w:hAnsi="Times New Roman" w:cs="Times New Roman"/>
          <w:sz w:val="24"/>
          <w:szCs w:val="24"/>
        </w:rPr>
      </w:pPr>
    </w:p>
    <w:p w:rsidR="006B0BA1" w:rsidRDefault="006B0BA1" w:rsidP="00B4451E">
      <w:pPr>
        <w:spacing w:line="360" w:lineRule="auto"/>
        <w:rPr>
          <w:rFonts w:ascii="Times New Roman" w:hAnsi="Times New Roman" w:cs="Times New Roman"/>
          <w:sz w:val="24"/>
          <w:szCs w:val="24"/>
        </w:rPr>
      </w:pPr>
    </w:p>
    <w:p w:rsidR="006B0BA1" w:rsidRDefault="006B0BA1" w:rsidP="00B4451E">
      <w:pPr>
        <w:spacing w:line="360" w:lineRule="auto"/>
        <w:rPr>
          <w:rFonts w:ascii="Times New Roman" w:hAnsi="Times New Roman" w:cs="Times New Roman"/>
          <w:sz w:val="24"/>
          <w:szCs w:val="24"/>
        </w:rPr>
      </w:pPr>
      <w:bookmarkStart w:id="0" w:name="_GoBack"/>
      <w:bookmarkEnd w:id="0"/>
    </w:p>
    <w:p w:rsidR="00B52CCA" w:rsidRDefault="009D231F" w:rsidP="009D231F">
      <w:pPr>
        <w:spacing w:line="360" w:lineRule="auto"/>
        <w:jc w:val="center"/>
        <w:rPr>
          <w:rFonts w:ascii="Times New Roman" w:hAnsi="Times New Roman" w:cs="Times New Roman"/>
          <w:b/>
          <w:sz w:val="28"/>
          <w:szCs w:val="28"/>
        </w:rPr>
      </w:pPr>
      <w:r w:rsidRPr="009D231F">
        <w:rPr>
          <w:rFonts w:ascii="Times New Roman" w:hAnsi="Times New Roman" w:cs="Times New Roman"/>
          <w:b/>
          <w:sz w:val="28"/>
          <w:szCs w:val="28"/>
        </w:rPr>
        <w:lastRenderedPageBreak/>
        <w:t>Rekomendacijos</w:t>
      </w:r>
    </w:p>
    <w:p w:rsidR="009D231F" w:rsidRDefault="009D231F" w:rsidP="009D231F">
      <w:pPr>
        <w:spacing w:line="360" w:lineRule="auto"/>
        <w:rPr>
          <w:rFonts w:ascii="Times New Roman" w:hAnsi="Times New Roman" w:cs="Times New Roman"/>
          <w:b/>
          <w:sz w:val="24"/>
          <w:szCs w:val="24"/>
        </w:rPr>
      </w:pPr>
      <w:r w:rsidRPr="009D231F">
        <w:rPr>
          <w:rFonts w:ascii="Times New Roman" w:hAnsi="Times New Roman" w:cs="Times New Roman"/>
          <w:b/>
          <w:sz w:val="24"/>
          <w:szCs w:val="24"/>
        </w:rPr>
        <w:t xml:space="preserve">Varėnos </w:t>
      </w:r>
      <w:r>
        <w:rPr>
          <w:rFonts w:ascii="Times New Roman" w:hAnsi="Times New Roman" w:cs="Times New Roman"/>
          <w:b/>
          <w:sz w:val="24"/>
          <w:szCs w:val="24"/>
        </w:rPr>
        <w:t>rajono savivaldybės visuomenės sveikatos biurui:</w:t>
      </w:r>
    </w:p>
    <w:p w:rsidR="009D231F" w:rsidRDefault="009D231F" w:rsidP="00063D29">
      <w:pPr>
        <w:pStyle w:val="Sraopastraipa"/>
        <w:numPr>
          <w:ilvl w:val="0"/>
          <w:numId w:val="2"/>
        </w:numPr>
        <w:spacing w:line="360" w:lineRule="auto"/>
        <w:rPr>
          <w:rFonts w:ascii="Times New Roman" w:hAnsi="Times New Roman" w:cs="Times New Roman"/>
          <w:sz w:val="24"/>
          <w:szCs w:val="24"/>
        </w:rPr>
      </w:pPr>
      <w:r w:rsidRPr="00063D29">
        <w:rPr>
          <w:rFonts w:ascii="Times New Roman" w:hAnsi="Times New Roman" w:cs="Times New Roman"/>
          <w:sz w:val="24"/>
          <w:szCs w:val="24"/>
        </w:rPr>
        <w:t xml:space="preserve">Bendradarbiauti </w:t>
      </w:r>
      <w:r w:rsidR="00063D29" w:rsidRPr="00063D29">
        <w:rPr>
          <w:rFonts w:ascii="Times New Roman" w:hAnsi="Times New Roman" w:cs="Times New Roman"/>
          <w:sz w:val="24"/>
          <w:szCs w:val="24"/>
        </w:rPr>
        <w:t xml:space="preserve">su ugdymo įstaigomis, siekiant didinti profilaktiškai sveikatą pasitikrinusių vaikų skaičių. </w:t>
      </w:r>
    </w:p>
    <w:p w:rsidR="00063D29" w:rsidRDefault="00063D29" w:rsidP="00063D29">
      <w:pPr>
        <w:pStyle w:val="Sraopastraip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Nuolat organi</w:t>
      </w:r>
      <w:r w:rsidR="002F1EAB">
        <w:rPr>
          <w:rFonts w:ascii="Times New Roman" w:hAnsi="Times New Roman" w:cs="Times New Roman"/>
          <w:sz w:val="24"/>
          <w:szCs w:val="24"/>
        </w:rPr>
        <w:t xml:space="preserve">zuoti ir vykdyti </w:t>
      </w:r>
      <w:proofErr w:type="spellStart"/>
      <w:r w:rsidR="002F1EAB">
        <w:rPr>
          <w:rFonts w:ascii="Times New Roman" w:hAnsi="Times New Roman" w:cs="Times New Roman"/>
          <w:sz w:val="24"/>
          <w:szCs w:val="24"/>
        </w:rPr>
        <w:t>užsiėmimus</w:t>
      </w:r>
      <w:proofErr w:type="spellEnd"/>
      <w:r w:rsidR="002F1EAB">
        <w:rPr>
          <w:rFonts w:ascii="Times New Roman" w:hAnsi="Times New Roman" w:cs="Times New Roman"/>
          <w:sz w:val="24"/>
          <w:szCs w:val="24"/>
        </w:rPr>
        <w:t>/</w:t>
      </w:r>
      <w:r>
        <w:rPr>
          <w:rFonts w:ascii="Times New Roman" w:hAnsi="Times New Roman" w:cs="Times New Roman"/>
          <w:sz w:val="24"/>
          <w:szCs w:val="24"/>
        </w:rPr>
        <w:t xml:space="preserve">mokymus </w:t>
      </w:r>
      <w:r w:rsidR="002F1EAB">
        <w:rPr>
          <w:rFonts w:ascii="Times New Roman" w:hAnsi="Times New Roman" w:cs="Times New Roman"/>
          <w:sz w:val="24"/>
          <w:szCs w:val="24"/>
        </w:rPr>
        <w:t xml:space="preserve">sveikos mitybos, fizinio aktyvumo, psichoaktyvių medžiagų prevencijos bei streso valdymo temomis. </w:t>
      </w:r>
      <w:r>
        <w:rPr>
          <w:rFonts w:ascii="Times New Roman" w:hAnsi="Times New Roman" w:cs="Times New Roman"/>
          <w:sz w:val="24"/>
          <w:szCs w:val="24"/>
        </w:rPr>
        <w:t xml:space="preserve"> </w:t>
      </w:r>
    </w:p>
    <w:p w:rsidR="0051678A" w:rsidRDefault="0051678A" w:rsidP="0051678A">
      <w:pPr>
        <w:pStyle w:val="Sraopastraipa"/>
        <w:numPr>
          <w:ilvl w:val="0"/>
          <w:numId w:val="2"/>
        </w:numPr>
        <w:spacing w:line="360" w:lineRule="auto"/>
        <w:rPr>
          <w:rFonts w:ascii="Times New Roman" w:hAnsi="Times New Roman" w:cs="Times New Roman"/>
          <w:sz w:val="24"/>
          <w:szCs w:val="24"/>
        </w:rPr>
      </w:pPr>
      <w:r w:rsidRPr="0051678A">
        <w:rPr>
          <w:rFonts w:ascii="Times New Roman" w:hAnsi="Times New Roman" w:cs="Times New Roman"/>
          <w:sz w:val="24"/>
          <w:szCs w:val="24"/>
        </w:rPr>
        <w:t>Didelį dėmesį skirti ėduonies profilaktikai ir burnos higienai.</w:t>
      </w:r>
      <w:r w:rsidRPr="0051678A">
        <w:rPr>
          <w:rFonts w:ascii="Times New Roman" w:hAnsi="Times New Roman" w:cs="Times New Roman"/>
          <w:sz w:val="24"/>
          <w:szCs w:val="24"/>
        </w:rPr>
        <w:cr/>
      </w:r>
    </w:p>
    <w:p w:rsidR="002F1EAB" w:rsidRDefault="002F1EAB" w:rsidP="002F1EAB">
      <w:pPr>
        <w:spacing w:line="360" w:lineRule="auto"/>
        <w:rPr>
          <w:rFonts w:ascii="Times New Roman" w:hAnsi="Times New Roman" w:cs="Times New Roman"/>
          <w:b/>
          <w:sz w:val="24"/>
          <w:szCs w:val="24"/>
        </w:rPr>
      </w:pPr>
      <w:r w:rsidRPr="002F1EAB">
        <w:rPr>
          <w:rFonts w:ascii="Times New Roman" w:hAnsi="Times New Roman" w:cs="Times New Roman"/>
          <w:b/>
          <w:sz w:val="24"/>
          <w:szCs w:val="24"/>
        </w:rPr>
        <w:t>Bendrojo ugdymo</w:t>
      </w:r>
      <w:r w:rsidR="00133FD0">
        <w:rPr>
          <w:rFonts w:ascii="Times New Roman" w:hAnsi="Times New Roman" w:cs="Times New Roman"/>
          <w:b/>
          <w:sz w:val="24"/>
          <w:szCs w:val="24"/>
        </w:rPr>
        <w:t xml:space="preserve"> įstaigoms</w:t>
      </w:r>
      <w:r w:rsidRPr="002F1EAB">
        <w:rPr>
          <w:rFonts w:ascii="Times New Roman" w:hAnsi="Times New Roman" w:cs="Times New Roman"/>
          <w:b/>
          <w:sz w:val="24"/>
          <w:szCs w:val="24"/>
        </w:rPr>
        <w:t>:</w:t>
      </w:r>
    </w:p>
    <w:p w:rsidR="002F1EAB" w:rsidRDefault="002F1EAB" w:rsidP="00834601">
      <w:pPr>
        <w:pStyle w:val="Sraopastraipa"/>
        <w:numPr>
          <w:ilvl w:val="0"/>
          <w:numId w:val="3"/>
        </w:numPr>
        <w:spacing w:line="360" w:lineRule="auto"/>
        <w:rPr>
          <w:rFonts w:ascii="Times New Roman" w:hAnsi="Times New Roman" w:cs="Times New Roman"/>
          <w:b/>
          <w:sz w:val="24"/>
          <w:szCs w:val="24"/>
        </w:rPr>
      </w:pPr>
      <w:r w:rsidRPr="00834601">
        <w:rPr>
          <w:rFonts w:ascii="Times New Roman" w:hAnsi="Times New Roman" w:cs="Times New Roman"/>
          <w:sz w:val="24"/>
          <w:szCs w:val="24"/>
        </w:rPr>
        <w:t>Siekti, kad bendrojo ugdymo įstaigas lankytų tik sveikatą pasitikrinę mokiniai</w:t>
      </w:r>
      <w:r w:rsidRPr="00834601">
        <w:rPr>
          <w:rFonts w:ascii="Times New Roman" w:hAnsi="Times New Roman" w:cs="Times New Roman"/>
          <w:b/>
          <w:sz w:val="24"/>
          <w:szCs w:val="24"/>
        </w:rPr>
        <w:t xml:space="preserve">. </w:t>
      </w:r>
    </w:p>
    <w:p w:rsidR="00834601" w:rsidRPr="00834601" w:rsidRDefault="00834601" w:rsidP="0051678A">
      <w:pPr>
        <w:pStyle w:val="Sraopastraipa"/>
        <w:spacing w:line="360" w:lineRule="auto"/>
        <w:rPr>
          <w:rFonts w:ascii="Times New Roman" w:hAnsi="Times New Roman" w:cs="Times New Roman"/>
          <w:b/>
          <w:sz w:val="24"/>
          <w:szCs w:val="24"/>
        </w:rPr>
      </w:pPr>
    </w:p>
    <w:p w:rsidR="002F1EAB" w:rsidRPr="002F1EAB" w:rsidRDefault="002F1EAB" w:rsidP="002F1EAB">
      <w:pPr>
        <w:spacing w:line="360" w:lineRule="auto"/>
        <w:rPr>
          <w:rFonts w:ascii="Times New Roman" w:hAnsi="Times New Roman" w:cs="Times New Roman"/>
          <w:sz w:val="24"/>
          <w:szCs w:val="24"/>
        </w:rPr>
      </w:pPr>
    </w:p>
    <w:p w:rsidR="00063D29" w:rsidRPr="00063D29" w:rsidRDefault="00063D29" w:rsidP="009D231F">
      <w:pPr>
        <w:spacing w:line="360" w:lineRule="auto"/>
        <w:rPr>
          <w:rFonts w:ascii="Times New Roman" w:hAnsi="Times New Roman" w:cs="Times New Roman"/>
          <w:sz w:val="24"/>
          <w:szCs w:val="24"/>
        </w:rPr>
      </w:pPr>
    </w:p>
    <w:p w:rsidR="00063D29" w:rsidRPr="009D231F" w:rsidRDefault="00063D29" w:rsidP="009D231F">
      <w:pPr>
        <w:spacing w:line="360" w:lineRule="auto"/>
        <w:rPr>
          <w:rFonts w:ascii="Times New Roman" w:hAnsi="Times New Roman" w:cs="Times New Roman"/>
          <w:b/>
          <w:sz w:val="24"/>
          <w:szCs w:val="24"/>
        </w:rPr>
      </w:pPr>
    </w:p>
    <w:p w:rsidR="00B4451E" w:rsidRPr="00B4451E" w:rsidRDefault="00B4451E" w:rsidP="00B4451E">
      <w:pPr>
        <w:spacing w:line="360" w:lineRule="auto"/>
        <w:jc w:val="center"/>
        <w:rPr>
          <w:rFonts w:ascii="Times New Roman" w:hAnsi="Times New Roman" w:cs="Times New Roman"/>
          <w:sz w:val="24"/>
          <w:szCs w:val="24"/>
        </w:rPr>
      </w:pPr>
    </w:p>
    <w:p w:rsidR="003E49DE" w:rsidRPr="003E49DE" w:rsidRDefault="003E49DE" w:rsidP="003E49DE">
      <w:pPr>
        <w:spacing w:line="360" w:lineRule="auto"/>
        <w:jc w:val="both"/>
        <w:rPr>
          <w:rFonts w:ascii="Times New Roman" w:hAnsi="Times New Roman" w:cs="Times New Roman"/>
          <w:b/>
          <w:sz w:val="24"/>
          <w:szCs w:val="24"/>
        </w:rPr>
      </w:pPr>
    </w:p>
    <w:p w:rsidR="003E49DE" w:rsidRDefault="003E49DE" w:rsidP="003E49DE">
      <w:pPr>
        <w:rPr>
          <w:rFonts w:ascii="Times New Roman" w:hAnsi="Times New Roman" w:cs="Times New Roman"/>
          <w:b/>
          <w:sz w:val="24"/>
          <w:szCs w:val="24"/>
        </w:rPr>
      </w:pPr>
    </w:p>
    <w:p w:rsidR="003E49DE" w:rsidRPr="003E49DE" w:rsidRDefault="003E49DE" w:rsidP="003E49DE">
      <w:pPr>
        <w:rPr>
          <w:rFonts w:ascii="Times New Roman" w:hAnsi="Times New Roman" w:cs="Times New Roman"/>
          <w:b/>
          <w:sz w:val="24"/>
          <w:szCs w:val="24"/>
        </w:rPr>
      </w:pPr>
    </w:p>
    <w:p w:rsidR="00457B2D" w:rsidRDefault="00457B2D" w:rsidP="00457B2D">
      <w:pPr>
        <w:jc w:val="center"/>
        <w:rPr>
          <w:rFonts w:ascii="Times New Roman" w:hAnsi="Times New Roman" w:cs="Times New Roman"/>
          <w:sz w:val="24"/>
          <w:szCs w:val="24"/>
        </w:rPr>
      </w:pPr>
    </w:p>
    <w:p w:rsidR="00457B2D" w:rsidRPr="00457B2D" w:rsidRDefault="00457B2D" w:rsidP="00457B2D">
      <w:pPr>
        <w:jc w:val="center"/>
        <w:rPr>
          <w:rFonts w:ascii="Times New Roman" w:hAnsi="Times New Roman" w:cs="Times New Roman"/>
          <w:sz w:val="24"/>
          <w:szCs w:val="24"/>
        </w:rPr>
      </w:pPr>
    </w:p>
    <w:sectPr w:rsidR="00457B2D" w:rsidRPr="00457B2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D2248"/>
    <w:multiLevelType w:val="hybridMultilevel"/>
    <w:tmpl w:val="A5F4FE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5C00AFC"/>
    <w:multiLevelType w:val="hybridMultilevel"/>
    <w:tmpl w:val="AE6E36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C8679B1"/>
    <w:multiLevelType w:val="hybridMultilevel"/>
    <w:tmpl w:val="A0AA0A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2D"/>
    <w:rsid w:val="00063D29"/>
    <w:rsid w:val="00133FD0"/>
    <w:rsid w:val="001845CD"/>
    <w:rsid w:val="001E2F33"/>
    <w:rsid w:val="002F1EAB"/>
    <w:rsid w:val="002F6977"/>
    <w:rsid w:val="00346CB1"/>
    <w:rsid w:val="00346EB1"/>
    <w:rsid w:val="00353F7A"/>
    <w:rsid w:val="003E49DE"/>
    <w:rsid w:val="0041749B"/>
    <w:rsid w:val="00444B42"/>
    <w:rsid w:val="00447AE1"/>
    <w:rsid w:val="00457B2D"/>
    <w:rsid w:val="00484342"/>
    <w:rsid w:val="0051678A"/>
    <w:rsid w:val="005875B4"/>
    <w:rsid w:val="00635D33"/>
    <w:rsid w:val="00653696"/>
    <w:rsid w:val="00670626"/>
    <w:rsid w:val="00696D5D"/>
    <w:rsid w:val="006B0BA1"/>
    <w:rsid w:val="007E7605"/>
    <w:rsid w:val="00805C9B"/>
    <w:rsid w:val="00824141"/>
    <w:rsid w:val="00834601"/>
    <w:rsid w:val="00841BBB"/>
    <w:rsid w:val="008563D2"/>
    <w:rsid w:val="00863282"/>
    <w:rsid w:val="00955F69"/>
    <w:rsid w:val="00990501"/>
    <w:rsid w:val="009D231F"/>
    <w:rsid w:val="00A44DB1"/>
    <w:rsid w:val="00A53EF6"/>
    <w:rsid w:val="00B4451E"/>
    <w:rsid w:val="00B52CCA"/>
    <w:rsid w:val="00B65F6E"/>
    <w:rsid w:val="00B832AF"/>
    <w:rsid w:val="00BD54B6"/>
    <w:rsid w:val="00C05AFD"/>
    <w:rsid w:val="00C11704"/>
    <w:rsid w:val="00C26982"/>
    <w:rsid w:val="00CC625F"/>
    <w:rsid w:val="00CF2039"/>
    <w:rsid w:val="00CF42D0"/>
    <w:rsid w:val="00DD43F5"/>
    <w:rsid w:val="00E312B1"/>
    <w:rsid w:val="00E80E7A"/>
    <w:rsid w:val="00E810D6"/>
    <w:rsid w:val="00ED5A83"/>
    <w:rsid w:val="00F27820"/>
    <w:rsid w:val="00F70865"/>
    <w:rsid w:val="00FB28DA"/>
    <w:rsid w:val="00FC1D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BC38"/>
  <w15:chartTrackingRefBased/>
  <w15:docId w15:val="{36105E1F-1F5B-40C2-8B24-B8754A1C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E4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24669">
      <w:bodyDiv w:val="1"/>
      <w:marLeft w:val="0"/>
      <w:marRight w:val="0"/>
      <w:marTop w:val="0"/>
      <w:marBottom w:val="0"/>
      <w:divBdr>
        <w:top w:val="none" w:sz="0" w:space="0" w:color="auto"/>
        <w:left w:val="none" w:sz="0" w:space="0" w:color="auto"/>
        <w:bottom w:val="none" w:sz="0" w:space="0" w:color="auto"/>
        <w:right w:val="none" w:sz="0" w:space="0" w:color="auto"/>
      </w:divBdr>
      <w:divsChild>
        <w:div w:id="1120759163">
          <w:marLeft w:val="0"/>
          <w:marRight w:val="0"/>
          <w:marTop w:val="0"/>
          <w:marBottom w:val="0"/>
          <w:divBdr>
            <w:top w:val="single" w:sz="2" w:space="0" w:color="D9D9E3"/>
            <w:left w:val="single" w:sz="2" w:space="0" w:color="D9D9E3"/>
            <w:bottom w:val="single" w:sz="2" w:space="0" w:color="D9D9E3"/>
            <w:right w:val="single" w:sz="2" w:space="0" w:color="D9D9E3"/>
          </w:divBdr>
          <w:divsChild>
            <w:div w:id="87165477">
              <w:marLeft w:val="0"/>
              <w:marRight w:val="0"/>
              <w:marTop w:val="0"/>
              <w:marBottom w:val="0"/>
              <w:divBdr>
                <w:top w:val="single" w:sz="2" w:space="0" w:color="D9D9E3"/>
                <w:left w:val="single" w:sz="2" w:space="0" w:color="D9D9E3"/>
                <w:bottom w:val="single" w:sz="2" w:space="0" w:color="D9D9E3"/>
                <w:right w:val="single" w:sz="2" w:space="0" w:color="D9D9E3"/>
              </w:divBdr>
              <w:divsChild>
                <w:div w:id="824400045">
                  <w:marLeft w:val="0"/>
                  <w:marRight w:val="0"/>
                  <w:marTop w:val="0"/>
                  <w:marBottom w:val="0"/>
                  <w:divBdr>
                    <w:top w:val="single" w:sz="2" w:space="0" w:color="D9D9E3"/>
                    <w:left w:val="single" w:sz="2" w:space="0" w:color="D9D9E3"/>
                    <w:bottom w:val="single" w:sz="2" w:space="0" w:color="D9D9E3"/>
                    <w:right w:val="single" w:sz="2" w:space="0" w:color="D9D9E3"/>
                  </w:divBdr>
                  <w:divsChild>
                    <w:div w:id="949164375">
                      <w:marLeft w:val="0"/>
                      <w:marRight w:val="0"/>
                      <w:marTop w:val="0"/>
                      <w:marBottom w:val="0"/>
                      <w:divBdr>
                        <w:top w:val="single" w:sz="2" w:space="0" w:color="D9D9E3"/>
                        <w:left w:val="single" w:sz="2" w:space="0" w:color="D9D9E3"/>
                        <w:bottom w:val="single" w:sz="2" w:space="0" w:color="D9D9E3"/>
                        <w:right w:val="single" w:sz="2" w:space="0" w:color="D9D9E3"/>
                      </w:divBdr>
                      <w:divsChild>
                        <w:div w:id="1773084385">
                          <w:marLeft w:val="0"/>
                          <w:marRight w:val="0"/>
                          <w:marTop w:val="0"/>
                          <w:marBottom w:val="0"/>
                          <w:divBdr>
                            <w:top w:val="single" w:sz="2" w:space="0" w:color="D9D9E3"/>
                            <w:left w:val="single" w:sz="2" w:space="0" w:color="D9D9E3"/>
                            <w:bottom w:val="single" w:sz="2" w:space="0" w:color="D9D9E3"/>
                            <w:right w:val="single" w:sz="2" w:space="0" w:color="D9D9E3"/>
                          </w:divBdr>
                          <w:divsChild>
                            <w:div w:id="1898085381">
                              <w:marLeft w:val="0"/>
                              <w:marRight w:val="0"/>
                              <w:marTop w:val="100"/>
                              <w:marBottom w:val="100"/>
                              <w:divBdr>
                                <w:top w:val="single" w:sz="2" w:space="0" w:color="D9D9E3"/>
                                <w:left w:val="single" w:sz="2" w:space="0" w:color="D9D9E3"/>
                                <w:bottom w:val="single" w:sz="2" w:space="0" w:color="D9D9E3"/>
                                <w:right w:val="single" w:sz="2" w:space="0" w:color="D9D9E3"/>
                              </w:divBdr>
                              <w:divsChild>
                                <w:div w:id="1079134276">
                                  <w:marLeft w:val="0"/>
                                  <w:marRight w:val="0"/>
                                  <w:marTop w:val="0"/>
                                  <w:marBottom w:val="0"/>
                                  <w:divBdr>
                                    <w:top w:val="single" w:sz="2" w:space="0" w:color="D9D9E3"/>
                                    <w:left w:val="single" w:sz="2" w:space="0" w:color="D9D9E3"/>
                                    <w:bottom w:val="single" w:sz="2" w:space="0" w:color="D9D9E3"/>
                                    <w:right w:val="single" w:sz="2" w:space="0" w:color="D9D9E3"/>
                                  </w:divBdr>
                                  <w:divsChild>
                                    <w:div w:id="1626539230">
                                      <w:marLeft w:val="0"/>
                                      <w:marRight w:val="0"/>
                                      <w:marTop w:val="0"/>
                                      <w:marBottom w:val="0"/>
                                      <w:divBdr>
                                        <w:top w:val="single" w:sz="2" w:space="0" w:color="D9D9E3"/>
                                        <w:left w:val="single" w:sz="2" w:space="0" w:color="D9D9E3"/>
                                        <w:bottom w:val="single" w:sz="2" w:space="0" w:color="D9D9E3"/>
                                        <w:right w:val="single" w:sz="2" w:space="0" w:color="D9D9E3"/>
                                      </w:divBdr>
                                      <w:divsChild>
                                        <w:div w:id="1932351904">
                                          <w:marLeft w:val="0"/>
                                          <w:marRight w:val="0"/>
                                          <w:marTop w:val="0"/>
                                          <w:marBottom w:val="0"/>
                                          <w:divBdr>
                                            <w:top w:val="single" w:sz="2" w:space="0" w:color="D9D9E3"/>
                                            <w:left w:val="single" w:sz="2" w:space="0" w:color="D9D9E3"/>
                                            <w:bottom w:val="single" w:sz="2" w:space="0" w:color="D9D9E3"/>
                                            <w:right w:val="single" w:sz="2" w:space="0" w:color="D9D9E3"/>
                                          </w:divBdr>
                                          <w:divsChild>
                                            <w:div w:id="1942643902">
                                              <w:marLeft w:val="0"/>
                                              <w:marRight w:val="0"/>
                                              <w:marTop w:val="0"/>
                                              <w:marBottom w:val="0"/>
                                              <w:divBdr>
                                                <w:top w:val="single" w:sz="2" w:space="0" w:color="D9D9E3"/>
                                                <w:left w:val="single" w:sz="2" w:space="0" w:color="D9D9E3"/>
                                                <w:bottom w:val="single" w:sz="2" w:space="0" w:color="D9D9E3"/>
                                                <w:right w:val="single" w:sz="2" w:space="0" w:color="D9D9E3"/>
                                              </w:divBdr>
                                              <w:divsChild>
                                                <w:div w:id="1911689714">
                                                  <w:marLeft w:val="0"/>
                                                  <w:marRight w:val="0"/>
                                                  <w:marTop w:val="0"/>
                                                  <w:marBottom w:val="0"/>
                                                  <w:divBdr>
                                                    <w:top w:val="single" w:sz="2" w:space="0" w:color="D9D9E3"/>
                                                    <w:left w:val="single" w:sz="2" w:space="0" w:color="D9D9E3"/>
                                                    <w:bottom w:val="single" w:sz="2" w:space="0" w:color="D9D9E3"/>
                                                    <w:right w:val="single" w:sz="2" w:space="0" w:color="D9D9E3"/>
                                                  </w:divBdr>
                                                  <w:divsChild>
                                                    <w:div w:id="756327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80418281">
          <w:marLeft w:val="0"/>
          <w:marRight w:val="0"/>
          <w:marTop w:val="0"/>
          <w:marBottom w:val="0"/>
          <w:divBdr>
            <w:top w:val="none" w:sz="0" w:space="0" w:color="auto"/>
            <w:left w:val="none" w:sz="0" w:space="0" w:color="auto"/>
            <w:bottom w:val="none" w:sz="0" w:space="0" w:color="auto"/>
            <w:right w:val="none" w:sz="0" w:space="0" w:color="auto"/>
          </w:divBdr>
        </w:div>
      </w:divsChild>
    </w:div>
    <w:div w:id="1923442751">
      <w:bodyDiv w:val="1"/>
      <w:marLeft w:val="0"/>
      <w:marRight w:val="0"/>
      <w:marTop w:val="0"/>
      <w:marBottom w:val="0"/>
      <w:divBdr>
        <w:top w:val="none" w:sz="0" w:space="0" w:color="auto"/>
        <w:left w:val="none" w:sz="0" w:space="0" w:color="auto"/>
        <w:bottom w:val="none" w:sz="0" w:space="0" w:color="auto"/>
        <w:right w:val="none" w:sz="0" w:space="0" w:color="auto"/>
      </w:divBdr>
      <w:divsChild>
        <w:div w:id="840395114">
          <w:marLeft w:val="0"/>
          <w:marRight w:val="0"/>
          <w:marTop w:val="0"/>
          <w:marBottom w:val="0"/>
          <w:divBdr>
            <w:top w:val="single" w:sz="2" w:space="0" w:color="D9D9E3"/>
            <w:left w:val="single" w:sz="2" w:space="0" w:color="D9D9E3"/>
            <w:bottom w:val="single" w:sz="2" w:space="0" w:color="D9D9E3"/>
            <w:right w:val="single" w:sz="2" w:space="0" w:color="D9D9E3"/>
          </w:divBdr>
          <w:divsChild>
            <w:div w:id="2074965889">
              <w:marLeft w:val="0"/>
              <w:marRight w:val="0"/>
              <w:marTop w:val="0"/>
              <w:marBottom w:val="0"/>
              <w:divBdr>
                <w:top w:val="single" w:sz="2" w:space="0" w:color="D9D9E3"/>
                <w:left w:val="single" w:sz="2" w:space="0" w:color="D9D9E3"/>
                <w:bottom w:val="single" w:sz="2" w:space="0" w:color="D9D9E3"/>
                <w:right w:val="single" w:sz="2" w:space="0" w:color="D9D9E3"/>
              </w:divBdr>
              <w:divsChild>
                <w:div w:id="505290841">
                  <w:marLeft w:val="0"/>
                  <w:marRight w:val="0"/>
                  <w:marTop w:val="0"/>
                  <w:marBottom w:val="0"/>
                  <w:divBdr>
                    <w:top w:val="single" w:sz="2" w:space="0" w:color="D9D9E3"/>
                    <w:left w:val="single" w:sz="2" w:space="0" w:color="D9D9E3"/>
                    <w:bottom w:val="single" w:sz="2" w:space="0" w:color="D9D9E3"/>
                    <w:right w:val="single" w:sz="2" w:space="0" w:color="D9D9E3"/>
                  </w:divBdr>
                  <w:divsChild>
                    <w:div w:id="985204984">
                      <w:marLeft w:val="0"/>
                      <w:marRight w:val="0"/>
                      <w:marTop w:val="0"/>
                      <w:marBottom w:val="0"/>
                      <w:divBdr>
                        <w:top w:val="single" w:sz="2" w:space="0" w:color="D9D9E3"/>
                        <w:left w:val="single" w:sz="2" w:space="0" w:color="D9D9E3"/>
                        <w:bottom w:val="single" w:sz="2" w:space="0" w:color="D9D9E3"/>
                        <w:right w:val="single" w:sz="2" w:space="0" w:color="D9D9E3"/>
                      </w:divBdr>
                      <w:divsChild>
                        <w:div w:id="26371064">
                          <w:marLeft w:val="0"/>
                          <w:marRight w:val="0"/>
                          <w:marTop w:val="0"/>
                          <w:marBottom w:val="0"/>
                          <w:divBdr>
                            <w:top w:val="single" w:sz="2" w:space="0" w:color="D9D9E3"/>
                            <w:left w:val="single" w:sz="2" w:space="0" w:color="D9D9E3"/>
                            <w:bottom w:val="single" w:sz="2" w:space="0" w:color="D9D9E3"/>
                            <w:right w:val="single" w:sz="2" w:space="0" w:color="D9D9E3"/>
                          </w:divBdr>
                          <w:divsChild>
                            <w:div w:id="1186796095">
                              <w:marLeft w:val="0"/>
                              <w:marRight w:val="0"/>
                              <w:marTop w:val="100"/>
                              <w:marBottom w:val="100"/>
                              <w:divBdr>
                                <w:top w:val="single" w:sz="2" w:space="0" w:color="D9D9E3"/>
                                <w:left w:val="single" w:sz="2" w:space="0" w:color="D9D9E3"/>
                                <w:bottom w:val="single" w:sz="2" w:space="0" w:color="D9D9E3"/>
                                <w:right w:val="single" w:sz="2" w:space="0" w:color="D9D9E3"/>
                              </w:divBdr>
                              <w:divsChild>
                                <w:div w:id="959268060">
                                  <w:marLeft w:val="0"/>
                                  <w:marRight w:val="0"/>
                                  <w:marTop w:val="0"/>
                                  <w:marBottom w:val="0"/>
                                  <w:divBdr>
                                    <w:top w:val="single" w:sz="2" w:space="0" w:color="D9D9E3"/>
                                    <w:left w:val="single" w:sz="2" w:space="0" w:color="D9D9E3"/>
                                    <w:bottom w:val="single" w:sz="2" w:space="0" w:color="D9D9E3"/>
                                    <w:right w:val="single" w:sz="2" w:space="0" w:color="D9D9E3"/>
                                  </w:divBdr>
                                  <w:divsChild>
                                    <w:div w:id="1808932507">
                                      <w:marLeft w:val="0"/>
                                      <w:marRight w:val="0"/>
                                      <w:marTop w:val="0"/>
                                      <w:marBottom w:val="0"/>
                                      <w:divBdr>
                                        <w:top w:val="single" w:sz="2" w:space="0" w:color="D9D9E3"/>
                                        <w:left w:val="single" w:sz="2" w:space="0" w:color="D9D9E3"/>
                                        <w:bottom w:val="single" w:sz="2" w:space="0" w:color="D9D9E3"/>
                                        <w:right w:val="single" w:sz="2" w:space="0" w:color="D9D9E3"/>
                                      </w:divBdr>
                                      <w:divsChild>
                                        <w:div w:id="328798385">
                                          <w:marLeft w:val="0"/>
                                          <w:marRight w:val="0"/>
                                          <w:marTop w:val="0"/>
                                          <w:marBottom w:val="0"/>
                                          <w:divBdr>
                                            <w:top w:val="single" w:sz="2" w:space="0" w:color="D9D9E3"/>
                                            <w:left w:val="single" w:sz="2" w:space="0" w:color="D9D9E3"/>
                                            <w:bottom w:val="single" w:sz="2" w:space="0" w:color="D9D9E3"/>
                                            <w:right w:val="single" w:sz="2" w:space="0" w:color="D9D9E3"/>
                                          </w:divBdr>
                                          <w:divsChild>
                                            <w:div w:id="42600252">
                                              <w:marLeft w:val="0"/>
                                              <w:marRight w:val="0"/>
                                              <w:marTop w:val="0"/>
                                              <w:marBottom w:val="0"/>
                                              <w:divBdr>
                                                <w:top w:val="single" w:sz="2" w:space="0" w:color="D9D9E3"/>
                                                <w:left w:val="single" w:sz="2" w:space="0" w:color="D9D9E3"/>
                                                <w:bottom w:val="single" w:sz="2" w:space="0" w:color="D9D9E3"/>
                                                <w:right w:val="single" w:sz="2" w:space="0" w:color="D9D9E3"/>
                                              </w:divBdr>
                                              <w:divsChild>
                                                <w:div w:id="1804275022">
                                                  <w:marLeft w:val="0"/>
                                                  <w:marRight w:val="0"/>
                                                  <w:marTop w:val="0"/>
                                                  <w:marBottom w:val="0"/>
                                                  <w:divBdr>
                                                    <w:top w:val="single" w:sz="2" w:space="0" w:color="D9D9E3"/>
                                                    <w:left w:val="single" w:sz="2" w:space="0" w:color="D9D9E3"/>
                                                    <w:bottom w:val="single" w:sz="2" w:space="0" w:color="D9D9E3"/>
                                                    <w:right w:val="single" w:sz="2" w:space="0" w:color="D9D9E3"/>
                                                  </w:divBdr>
                                                  <w:divsChild>
                                                    <w:div w:id="9241510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8721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darbalapis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darbalapis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Lapas1!$B$3</c:f>
              <c:strCache>
                <c:ptCount val="1"/>
                <c:pt idx="0">
                  <c:v>Mokinių, pristačiusių formą Nr. E027-1, dalis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Lapas1!$C$2:$E$2</c:f>
              <c:strCache>
                <c:ptCount val="3"/>
                <c:pt idx="0">
                  <c:v>2021 m. </c:v>
                </c:pt>
                <c:pt idx="1">
                  <c:v>2022 m. </c:v>
                </c:pt>
                <c:pt idx="2">
                  <c:v>2023 m. </c:v>
                </c:pt>
              </c:strCache>
            </c:strRef>
          </c:cat>
          <c:val>
            <c:numRef>
              <c:f>Lapas1!$C$3:$E$3</c:f>
              <c:numCache>
                <c:formatCode>General</c:formatCode>
                <c:ptCount val="3"/>
                <c:pt idx="0">
                  <c:v>56.16</c:v>
                </c:pt>
                <c:pt idx="1">
                  <c:v>66.63</c:v>
                </c:pt>
                <c:pt idx="2">
                  <c:v>68.650000000000006</c:v>
                </c:pt>
              </c:numCache>
            </c:numRef>
          </c:val>
          <c:extLst>
            <c:ext xmlns:c16="http://schemas.microsoft.com/office/drawing/2014/chart" uri="{C3380CC4-5D6E-409C-BE32-E72D297353CC}">
              <c16:uniqueId val="{00000000-3B5B-4FB6-866A-82CA974D4B6C}"/>
            </c:ext>
          </c:extLst>
        </c:ser>
        <c:ser>
          <c:idx val="1"/>
          <c:order val="1"/>
          <c:tx>
            <c:strRef>
              <c:f>Lapas1!$B$4</c:f>
              <c:strCache>
                <c:ptCount val="1"/>
                <c:pt idx="0">
                  <c:v>Mokinių, nepristačiusių formos Nr. E027-1, dalis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Lapas1!$C$2:$E$2</c:f>
              <c:strCache>
                <c:ptCount val="3"/>
                <c:pt idx="0">
                  <c:v>2021 m. </c:v>
                </c:pt>
                <c:pt idx="1">
                  <c:v>2022 m. </c:v>
                </c:pt>
                <c:pt idx="2">
                  <c:v>2023 m. </c:v>
                </c:pt>
              </c:strCache>
            </c:strRef>
          </c:cat>
          <c:val>
            <c:numRef>
              <c:f>Lapas1!$C$4:$E$4</c:f>
              <c:numCache>
                <c:formatCode>General</c:formatCode>
                <c:ptCount val="3"/>
                <c:pt idx="0">
                  <c:v>43.84</c:v>
                </c:pt>
                <c:pt idx="1">
                  <c:v>33.369999999999997</c:v>
                </c:pt>
                <c:pt idx="2">
                  <c:v>31.65</c:v>
                </c:pt>
              </c:numCache>
            </c:numRef>
          </c:val>
          <c:extLst>
            <c:ext xmlns:c16="http://schemas.microsoft.com/office/drawing/2014/chart" uri="{C3380CC4-5D6E-409C-BE32-E72D297353CC}">
              <c16:uniqueId val="{00000001-3B5B-4FB6-866A-82CA974D4B6C}"/>
            </c:ext>
          </c:extLst>
        </c:ser>
        <c:dLbls>
          <c:dLblPos val="outEnd"/>
          <c:showLegendKey val="0"/>
          <c:showVal val="1"/>
          <c:showCatName val="0"/>
          <c:showSerName val="0"/>
          <c:showPercent val="0"/>
          <c:showBubbleSize val="0"/>
        </c:dLbls>
        <c:gapWidth val="219"/>
        <c:overlap val="-27"/>
        <c:axId val="423114528"/>
        <c:axId val="423112232"/>
      </c:barChart>
      <c:catAx>
        <c:axId val="42311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23112232"/>
        <c:crosses val="autoZero"/>
        <c:auto val="1"/>
        <c:lblAlgn val="ctr"/>
        <c:lblOffset val="100"/>
        <c:noMultiLvlLbl val="0"/>
      </c:catAx>
      <c:valAx>
        <c:axId val="423112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23114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Lapas1!$B$20</c:f>
              <c:strCache>
                <c:ptCount val="1"/>
                <c:pt idx="0">
                  <c:v>Mokinių, kurių formos  Nr. E027-1 formos I dalis "Fizinės būklės įvertinimas" užpildyta, dalis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Lapas1!$C$19:$E$19</c:f>
              <c:numCache>
                <c:formatCode>General</c:formatCode>
                <c:ptCount val="3"/>
                <c:pt idx="0">
                  <c:v>2021</c:v>
                </c:pt>
                <c:pt idx="1">
                  <c:v>2022</c:v>
                </c:pt>
                <c:pt idx="2">
                  <c:v>2023</c:v>
                </c:pt>
              </c:numCache>
            </c:numRef>
          </c:cat>
          <c:val>
            <c:numRef>
              <c:f>Lapas1!$C$20:$E$20</c:f>
              <c:numCache>
                <c:formatCode>General</c:formatCode>
                <c:ptCount val="3"/>
                <c:pt idx="0">
                  <c:v>90.51</c:v>
                </c:pt>
                <c:pt idx="1">
                  <c:v>95.19</c:v>
                </c:pt>
                <c:pt idx="2">
                  <c:v>95.69</c:v>
                </c:pt>
              </c:numCache>
            </c:numRef>
          </c:val>
          <c:extLst>
            <c:ext xmlns:c16="http://schemas.microsoft.com/office/drawing/2014/chart" uri="{C3380CC4-5D6E-409C-BE32-E72D297353CC}">
              <c16:uniqueId val="{00000000-2D9A-4B84-85DD-24B8931D9DD7}"/>
            </c:ext>
          </c:extLst>
        </c:ser>
        <c:ser>
          <c:idx val="1"/>
          <c:order val="1"/>
          <c:tx>
            <c:strRef>
              <c:f>Lapas1!$B$21</c:f>
              <c:strCache>
                <c:ptCount val="1"/>
                <c:pt idx="0">
                  <c:v>Mokinių, kurių formos  Nr. E027-1 formos II dalis "Dantų ir žandikaulių būklės įvertinimas" užpildyta, dalis (%)</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Lapas1!$C$19:$E$19</c:f>
              <c:numCache>
                <c:formatCode>General</c:formatCode>
                <c:ptCount val="3"/>
                <c:pt idx="0">
                  <c:v>2021</c:v>
                </c:pt>
                <c:pt idx="1">
                  <c:v>2022</c:v>
                </c:pt>
                <c:pt idx="2">
                  <c:v>2023</c:v>
                </c:pt>
              </c:numCache>
            </c:numRef>
          </c:cat>
          <c:val>
            <c:numRef>
              <c:f>Lapas1!$C$21:$E$21</c:f>
              <c:numCache>
                <c:formatCode>General</c:formatCode>
                <c:ptCount val="3"/>
                <c:pt idx="0">
                  <c:v>57.1</c:v>
                </c:pt>
                <c:pt idx="1">
                  <c:v>67.650000000000006</c:v>
                </c:pt>
                <c:pt idx="2">
                  <c:v>69.44</c:v>
                </c:pt>
              </c:numCache>
            </c:numRef>
          </c:val>
          <c:extLst>
            <c:ext xmlns:c16="http://schemas.microsoft.com/office/drawing/2014/chart" uri="{C3380CC4-5D6E-409C-BE32-E72D297353CC}">
              <c16:uniqueId val="{00000001-2D9A-4B84-85DD-24B8931D9DD7}"/>
            </c:ext>
          </c:extLst>
        </c:ser>
        <c:dLbls>
          <c:showLegendKey val="0"/>
          <c:showVal val="1"/>
          <c:showCatName val="0"/>
          <c:showSerName val="0"/>
          <c:showPercent val="0"/>
          <c:showBubbleSize val="0"/>
        </c:dLbls>
        <c:gapWidth val="150"/>
        <c:shape val="box"/>
        <c:axId val="220046824"/>
        <c:axId val="220047480"/>
        <c:axId val="0"/>
      </c:bar3DChart>
      <c:catAx>
        <c:axId val="2200468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220047480"/>
        <c:crosses val="autoZero"/>
        <c:auto val="1"/>
        <c:lblAlgn val="ctr"/>
        <c:lblOffset val="100"/>
        <c:noMultiLvlLbl val="0"/>
      </c:catAx>
      <c:valAx>
        <c:axId val="220047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20046824"/>
        <c:crosses val="autoZero"/>
        <c:crossBetween val="between"/>
      </c:valAx>
      <c:spPr>
        <a:noFill/>
        <a:ln>
          <a:noFill/>
        </a:ln>
        <a:effectLst/>
      </c:spPr>
    </c:plotArea>
    <c:legend>
      <c:legendPos val="b"/>
      <c:layout>
        <c:manualLayout>
          <c:xMode val="edge"/>
          <c:yMode val="edge"/>
          <c:x val="0.10337773403324586"/>
          <c:y val="0.78692729296191855"/>
          <c:w val="0.80991097987751526"/>
          <c:h val="0.183317066509219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Lapas1!$B$62:$B$75</c:f>
              <c:strCache>
                <c:ptCount val="14"/>
                <c:pt idx="0">
                  <c:v>7 m. </c:v>
                </c:pt>
                <c:pt idx="1">
                  <c:v>8 m. </c:v>
                </c:pt>
                <c:pt idx="2">
                  <c:v>9 m. </c:v>
                </c:pt>
                <c:pt idx="3">
                  <c:v>10 m. </c:v>
                </c:pt>
                <c:pt idx="4">
                  <c:v>11 m. </c:v>
                </c:pt>
                <c:pt idx="5">
                  <c:v>12 m. </c:v>
                </c:pt>
                <c:pt idx="6">
                  <c:v>13 m. </c:v>
                </c:pt>
                <c:pt idx="7">
                  <c:v>14 m. </c:v>
                </c:pt>
                <c:pt idx="8">
                  <c:v>15 m. </c:v>
                </c:pt>
                <c:pt idx="9">
                  <c:v>16 m. </c:v>
                </c:pt>
                <c:pt idx="10">
                  <c:v>17 m. </c:v>
                </c:pt>
                <c:pt idx="11">
                  <c:v>18 m. </c:v>
                </c:pt>
                <c:pt idx="12">
                  <c:v>19 m. </c:v>
                </c:pt>
                <c:pt idx="13">
                  <c:v>20 m. </c:v>
                </c:pt>
              </c:strCache>
            </c:strRef>
          </c:cat>
          <c:val>
            <c:numRef>
              <c:f>Lapas1!$C$62:$C$75</c:f>
              <c:numCache>
                <c:formatCode>General</c:formatCode>
                <c:ptCount val="14"/>
                <c:pt idx="0">
                  <c:v>4.45</c:v>
                </c:pt>
                <c:pt idx="1">
                  <c:v>4.92</c:v>
                </c:pt>
                <c:pt idx="2">
                  <c:v>4.84</c:v>
                </c:pt>
                <c:pt idx="3">
                  <c:v>3.26</c:v>
                </c:pt>
                <c:pt idx="4">
                  <c:v>3.86</c:v>
                </c:pt>
                <c:pt idx="5">
                  <c:v>3.34</c:v>
                </c:pt>
                <c:pt idx="6">
                  <c:v>3.04</c:v>
                </c:pt>
                <c:pt idx="7">
                  <c:v>3.91</c:v>
                </c:pt>
                <c:pt idx="8">
                  <c:v>4.32</c:v>
                </c:pt>
                <c:pt idx="9">
                  <c:v>4.47</c:v>
                </c:pt>
                <c:pt idx="10">
                  <c:v>5.34</c:v>
                </c:pt>
                <c:pt idx="11">
                  <c:v>4.88</c:v>
                </c:pt>
                <c:pt idx="12">
                  <c:v>9.25</c:v>
                </c:pt>
                <c:pt idx="13">
                  <c:v>7</c:v>
                </c:pt>
              </c:numCache>
            </c:numRef>
          </c:val>
          <c:extLst>
            <c:ext xmlns:c16="http://schemas.microsoft.com/office/drawing/2014/chart" uri="{C3380CC4-5D6E-409C-BE32-E72D297353CC}">
              <c16:uniqueId val="{00000000-3637-417F-B7B3-CEAFFF8F70F9}"/>
            </c:ext>
          </c:extLst>
        </c:ser>
        <c:dLbls>
          <c:dLblPos val="outEnd"/>
          <c:showLegendKey val="0"/>
          <c:showVal val="1"/>
          <c:showCatName val="0"/>
          <c:showSerName val="0"/>
          <c:showPercent val="0"/>
          <c:showBubbleSize val="0"/>
        </c:dLbls>
        <c:gapWidth val="219"/>
        <c:overlap val="-27"/>
        <c:axId val="333893216"/>
        <c:axId val="333892232"/>
      </c:barChart>
      <c:catAx>
        <c:axId val="33389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33892232"/>
        <c:crosses val="autoZero"/>
        <c:auto val="1"/>
        <c:lblAlgn val="ctr"/>
        <c:lblOffset val="100"/>
        <c:noMultiLvlLbl val="0"/>
      </c:catAx>
      <c:valAx>
        <c:axId val="333892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33893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Lapas1!$B$42</c:f>
              <c:strCache>
                <c:ptCount val="1"/>
                <c:pt idx="0">
                  <c:v>Pagrindinė fizinio ugdymo grupė, dalis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Lapas1!$C$41:$E$41</c:f>
              <c:numCache>
                <c:formatCode>General</c:formatCode>
                <c:ptCount val="3"/>
                <c:pt idx="0">
                  <c:v>2021</c:v>
                </c:pt>
                <c:pt idx="1">
                  <c:v>2022</c:v>
                </c:pt>
                <c:pt idx="2">
                  <c:v>2023</c:v>
                </c:pt>
              </c:numCache>
            </c:numRef>
          </c:cat>
          <c:val>
            <c:numRef>
              <c:f>Lapas1!$C$42:$E$42</c:f>
              <c:numCache>
                <c:formatCode>General</c:formatCode>
                <c:ptCount val="3"/>
                <c:pt idx="0">
                  <c:v>96.53</c:v>
                </c:pt>
                <c:pt idx="1">
                  <c:v>96.27</c:v>
                </c:pt>
                <c:pt idx="2">
                  <c:v>96.52</c:v>
                </c:pt>
              </c:numCache>
            </c:numRef>
          </c:val>
          <c:extLst>
            <c:ext xmlns:c16="http://schemas.microsoft.com/office/drawing/2014/chart" uri="{C3380CC4-5D6E-409C-BE32-E72D297353CC}">
              <c16:uniqueId val="{00000000-4441-4C5A-A5FC-DCAB4F91147C}"/>
            </c:ext>
          </c:extLst>
        </c:ser>
        <c:ser>
          <c:idx val="1"/>
          <c:order val="1"/>
          <c:tx>
            <c:strRef>
              <c:f>Lapas1!$B$43</c:f>
              <c:strCache>
                <c:ptCount val="1"/>
                <c:pt idx="0">
                  <c:v>Parengiamajai fizinio ugdymo grupė, dalis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Lapas1!$C$41:$E$41</c:f>
              <c:numCache>
                <c:formatCode>General</c:formatCode>
                <c:ptCount val="3"/>
                <c:pt idx="0">
                  <c:v>2021</c:v>
                </c:pt>
                <c:pt idx="1">
                  <c:v>2022</c:v>
                </c:pt>
                <c:pt idx="2">
                  <c:v>2023</c:v>
                </c:pt>
              </c:numCache>
            </c:numRef>
          </c:cat>
          <c:val>
            <c:numRef>
              <c:f>Lapas1!$C$43:$E$43</c:f>
              <c:numCache>
                <c:formatCode>General</c:formatCode>
                <c:ptCount val="3"/>
                <c:pt idx="0">
                  <c:v>1.43</c:v>
                </c:pt>
                <c:pt idx="1">
                  <c:v>1.62</c:v>
                </c:pt>
                <c:pt idx="2">
                  <c:v>1.42</c:v>
                </c:pt>
              </c:numCache>
            </c:numRef>
          </c:val>
          <c:extLst>
            <c:ext xmlns:c16="http://schemas.microsoft.com/office/drawing/2014/chart" uri="{C3380CC4-5D6E-409C-BE32-E72D297353CC}">
              <c16:uniqueId val="{00000001-4441-4C5A-A5FC-DCAB4F91147C}"/>
            </c:ext>
          </c:extLst>
        </c:ser>
        <c:ser>
          <c:idx val="2"/>
          <c:order val="2"/>
          <c:tx>
            <c:strRef>
              <c:f>Lapas1!$B$44</c:f>
              <c:strCache>
                <c:ptCount val="1"/>
                <c:pt idx="0">
                  <c:v>Specialiaji fizinio ugdymo grupė, dalis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Lapas1!$C$41:$E$41</c:f>
              <c:numCache>
                <c:formatCode>General</c:formatCode>
                <c:ptCount val="3"/>
                <c:pt idx="0">
                  <c:v>2021</c:v>
                </c:pt>
                <c:pt idx="1">
                  <c:v>2022</c:v>
                </c:pt>
                <c:pt idx="2">
                  <c:v>2023</c:v>
                </c:pt>
              </c:numCache>
            </c:numRef>
          </c:cat>
          <c:val>
            <c:numRef>
              <c:f>Lapas1!$C$44:$E$44</c:f>
              <c:numCache>
                <c:formatCode>General</c:formatCode>
                <c:ptCount val="3"/>
                <c:pt idx="0">
                  <c:v>2.0499999999999998</c:v>
                </c:pt>
                <c:pt idx="1">
                  <c:v>2.1</c:v>
                </c:pt>
                <c:pt idx="2">
                  <c:v>2.06</c:v>
                </c:pt>
              </c:numCache>
            </c:numRef>
          </c:val>
          <c:extLst>
            <c:ext xmlns:c16="http://schemas.microsoft.com/office/drawing/2014/chart" uri="{C3380CC4-5D6E-409C-BE32-E72D297353CC}">
              <c16:uniqueId val="{00000002-4441-4C5A-A5FC-DCAB4F91147C}"/>
            </c:ext>
          </c:extLst>
        </c:ser>
        <c:dLbls>
          <c:dLblPos val="inEnd"/>
          <c:showLegendKey val="0"/>
          <c:showVal val="1"/>
          <c:showCatName val="0"/>
          <c:showSerName val="0"/>
          <c:showPercent val="0"/>
          <c:showBubbleSize val="0"/>
        </c:dLbls>
        <c:gapWidth val="182"/>
        <c:axId val="428381832"/>
        <c:axId val="428383472"/>
      </c:barChart>
      <c:catAx>
        <c:axId val="428381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8383472"/>
        <c:crosses val="autoZero"/>
        <c:auto val="1"/>
        <c:lblAlgn val="ctr"/>
        <c:lblOffset val="100"/>
        <c:noMultiLvlLbl val="0"/>
      </c:catAx>
      <c:valAx>
        <c:axId val="428383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8381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14289515893846602"/>
          <c:w val="1"/>
          <c:h val="0.7531547098279382"/>
        </c:manualLayout>
      </c:layout>
      <c:barChart>
        <c:barDir val="col"/>
        <c:grouping val="clustered"/>
        <c:varyColors val="0"/>
        <c:ser>
          <c:idx val="0"/>
          <c:order val="0"/>
          <c:tx>
            <c:strRef>
              <c:f>Lapas1!$C$78</c:f>
              <c:strCache>
                <c:ptCount val="1"/>
                <c:pt idx="0">
                  <c:v>2021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Lapas1!$B$79:$B$82</c:f>
              <c:strCache>
                <c:ptCount val="4"/>
                <c:pt idx="0">
                  <c:v>Normalus</c:v>
                </c:pt>
                <c:pt idx="1">
                  <c:v>Per mažas</c:v>
                </c:pt>
                <c:pt idx="2">
                  <c:v>Antsvoris</c:v>
                </c:pt>
                <c:pt idx="3">
                  <c:v>Nutukimas</c:v>
                </c:pt>
              </c:strCache>
            </c:strRef>
          </c:cat>
          <c:val>
            <c:numRef>
              <c:f>Lapas1!$C$79:$C$82</c:f>
              <c:numCache>
                <c:formatCode>General</c:formatCode>
                <c:ptCount val="4"/>
                <c:pt idx="0">
                  <c:v>58.68</c:v>
                </c:pt>
                <c:pt idx="1">
                  <c:v>13.24</c:v>
                </c:pt>
                <c:pt idx="2">
                  <c:v>18.52</c:v>
                </c:pt>
                <c:pt idx="3">
                  <c:v>9.56</c:v>
                </c:pt>
              </c:numCache>
            </c:numRef>
          </c:val>
          <c:extLst>
            <c:ext xmlns:c16="http://schemas.microsoft.com/office/drawing/2014/chart" uri="{C3380CC4-5D6E-409C-BE32-E72D297353CC}">
              <c16:uniqueId val="{00000000-182E-43F7-8D2A-E294AF0DC491}"/>
            </c:ext>
          </c:extLst>
        </c:ser>
        <c:ser>
          <c:idx val="1"/>
          <c:order val="1"/>
          <c:tx>
            <c:strRef>
              <c:f>Lapas1!$D$78</c:f>
              <c:strCache>
                <c:ptCount val="1"/>
                <c:pt idx="0">
                  <c:v>2022</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Lapas1!$B$79:$B$82</c:f>
              <c:strCache>
                <c:ptCount val="4"/>
                <c:pt idx="0">
                  <c:v>Normalus</c:v>
                </c:pt>
                <c:pt idx="1">
                  <c:v>Per mažas</c:v>
                </c:pt>
                <c:pt idx="2">
                  <c:v>Antsvoris</c:v>
                </c:pt>
                <c:pt idx="3">
                  <c:v>Nutukimas</c:v>
                </c:pt>
              </c:strCache>
            </c:strRef>
          </c:cat>
          <c:val>
            <c:numRef>
              <c:f>Lapas1!$D$79:$D$82</c:f>
              <c:numCache>
                <c:formatCode>General</c:formatCode>
                <c:ptCount val="4"/>
                <c:pt idx="0">
                  <c:v>60.37</c:v>
                </c:pt>
                <c:pt idx="1">
                  <c:v>14.38</c:v>
                </c:pt>
                <c:pt idx="2">
                  <c:v>16.989999999999998</c:v>
                </c:pt>
                <c:pt idx="3">
                  <c:v>8.26</c:v>
                </c:pt>
              </c:numCache>
            </c:numRef>
          </c:val>
          <c:extLst>
            <c:ext xmlns:c16="http://schemas.microsoft.com/office/drawing/2014/chart" uri="{C3380CC4-5D6E-409C-BE32-E72D297353CC}">
              <c16:uniqueId val="{00000001-182E-43F7-8D2A-E294AF0DC491}"/>
            </c:ext>
          </c:extLst>
        </c:ser>
        <c:ser>
          <c:idx val="2"/>
          <c:order val="2"/>
          <c:tx>
            <c:strRef>
              <c:f>Lapas1!$E$78</c:f>
              <c:strCache>
                <c:ptCount val="1"/>
                <c:pt idx="0">
                  <c:v>2023</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Lapas1!$B$79:$B$82</c:f>
              <c:strCache>
                <c:ptCount val="4"/>
                <c:pt idx="0">
                  <c:v>Normalus</c:v>
                </c:pt>
                <c:pt idx="1">
                  <c:v>Per mažas</c:v>
                </c:pt>
                <c:pt idx="2">
                  <c:v>Antsvoris</c:v>
                </c:pt>
                <c:pt idx="3">
                  <c:v>Nutukimas</c:v>
                </c:pt>
              </c:strCache>
            </c:strRef>
          </c:cat>
          <c:val>
            <c:numRef>
              <c:f>Lapas1!$E$79:$E$82</c:f>
              <c:numCache>
                <c:formatCode>General</c:formatCode>
                <c:ptCount val="4"/>
                <c:pt idx="0">
                  <c:v>60.95</c:v>
                </c:pt>
                <c:pt idx="1">
                  <c:v>14.16</c:v>
                </c:pt>
                <c:pt idx="2">
                  <c:v>17.02</c:v>
                </c:pt>
                <c:pt idx="3">
                  <c:v>7.87</c:v>
                </c:pt>
              </c:numCache>
            </c:numRef>
          </c:val>
          <c:extLst>
            <c:ext xmlns:c16="http://schemas.microsoft.com/office/drawing/2014/chart" uri="{C3380CC4-5D6E-409C-BE32-E72D297353CC}">
              <c16:uniqueId val="{00000002-182E-43F7-8D2A-E294AF0DC491}"/>
            </c:ext>
          </c:extLst>
        </c:ser>
        <c:dLbls>
          <c:dLblPos val="outEnd"/>
          <c:showLegendKey val="0"/>
          <c:showVal val="1"/>
          <c:showCatName val="0"/>
          <c:showSerName val="0"/>
          <c:showPercent val="0"/>
          <c:showBubbleSize val="0"/>
        </c:dLbls>
        <c:gapWidth val="444"/>
        <c:overlap val="-90"/>
        <c:axId val="421078680"/>
        <c:axId val="421079992"/>
      </c:barChart>
      <c:catAx>
        <c:axId val="4210786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21079992"/>
        <c:crosses val="autoZero"/>
        <c:auto val="1"/>
        <c:lblAlgn val="ctr"/>
        <c:lblOffset val="100"/>
        <c:noMultiLvlLbl val="0"/>
      </c:catAx>
      <c:valAx>
        <c:axId val="421079992"/>
        <c:scaling>
          <c:orientation val="minMax"/>
        </c:scaling>
        <c:delete val="1"/>
        <c:axPos val="l"/>
        <c:numFmt formatCode="General" sourceLinked="1"/>
        <c:majorTickMark val="none"/>
        <c:minorTickMark val="none"/>
        <c:tickLblPos val="nextTo"/>
        <c:crossAx val="421078680"/>
        <c:crosses val="autoZero"/>
        <c:crossBetween val="between"/>
      </c:valAx>
      <c:spPr>
        <a:noFill/>
        <a:ln>
          <a:noFill/>
        </a:ln>
        <a:effectLst/>
      </c:spPr>
    </c:plotArea>
    <c:legend>
      <c:legendPos val="t"/>
      <c:layout>
        <c:manualLayout>
          <c:xMode val="edge"/>
          <c:yMode val="edge"/>
          <c:x val="0.24571303587051624"/>
          <c:y val="2.7777777777777776E-2"/>
          <c:w val="0.47246281714785654"/>
          <c:h val="7.3450714494021574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9D747-BBF8-4969-8B36-93AD6109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8</Pages>
  <Words>3406</Words>
  <Characters>1942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22</cp:revision>
  <dcterms:created xsi:type="dcterms:W3CDTF">2024-02-01T12:47:00Z</dcterms:created>
  <dcterms:modified xsi:type="dcterms:W3CDTF">2024-03-13T13:19:00Z</dcterms:modified>
</cp:coreProperties>
</file>